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3" w:rsidRPr="00957373" w:rsidRDefault="00957373" w:rsidP="00957373">
      <w:pPr>
        <w:spacing w:line="0" w:lineRule="atLeast"/>
        <w:rPr>
          <w:rFonts w:ascii="HG丸ｺﾞｼｯｸM-PRO" w:eastAsia="HG丸ｺﾞｼｯｸM-PRO" w:hAnsi="HG丸ｺﾞｼｯｸM-PRO" w:cs="ＭＳ 明朝"/>
          <w:color w:val="auto"/>
        </w:rPr>
      </w:pPr>
      <w:r w:rsidRPr="00957373">
        <w:rPr>
          <w:rFonts w:ascii="HG丸ｺﾞｼｯｸM-PRO" w:eastAsia="HG丸ｺﾞｼｯｸM-PRO" w:hAnsi="HG丸ｺﾞｼｯｸM-PRO" w:cs="ＭＳ 明朝" w:hint="eastAsia"/>
          <w:color w:val="auto"/>
        </w:rPr>
        <w:t>様式第６号（第９条第１項関係）</w:t>
      </w:r>
    </w:p>
    <w:p w:rsidR="00957373" w:rsidRPr="00957373" w:rsidRDefault="00957373" w:rsidP="00940020">
      <w:pPr>
        <w:spacing w:beforeLines="50" w:before="180" w:afterLines="50" w:after="180" w:line="268" w:lineRule="exact"/>
        <w:jc w:val="center"/>
        <w:rPr>
          <w:rFonts w:ascii="HG丸ｺﾞｼｯｸM-PRO" w:eastAsia="HG丸ｺﾞｼｯｸM-PRO" w:hAnsi="HG丸ｺﾞｼｯｸM-PRO"/>
          <w:color w:val="auto"/>
          <w:spacing w:val="2"/>
          <w:sz w:val="28"/>
        </w:rPr>
      </w:pPr>
      <w:r w:rsidRPr="00957373">
        <w:rPr>
          <w:rFonts w:ascii="HG丸ｺﾞｼｯｸM-PRO" w:eastAsia="HG丸ｺﾞｼｯｸM-PRO" w:hAnsi="HG丸ｺﾞｼｯｸM-PRO" w:cs="ＭＳ 明朝" w:hint="eastAsia"/>
          <w:color w:val="auto"/>
          <w:sz w:val="28"/>
        </w:rPr>
        <w:t>収支予算書</w:t>
      </w:r>
    </w:p>
    <w:p w:rsidR="00957373" w:rsidRPr="00957373" w:rsidRDefault="00957373" w:rsidP="00957373">
      <w:pPr>
        <w:tabs>
          <w:tab w:val="left" w:pos="7770"/>
        </w:tabs>
        <w:spacing w:line="268" w:lineRule="exact"/>
        <w:rPr>
          <w:rFonts w:ascii="HG丸ｺﾞｼｯｸM-PRO" w:eastAsia="HG丸ｺﾞｼｯｸM-PRO" w:hAnsi="HG丸ｺﾞｼｯｸM-PRO"/>
          <w:color w:val="auto"/>
          <w:spacing w:val="2"/>
        </w:rPr>
      </w:pPr>
      <w:r w:rsidRPr="00957373">
        <w:rPr>
          <w:rFonts w:ascii="HG丸ｺﾞｼｯｸM-PRO" w:eastAsia="HG丸ｺﾞｼｯｸM-PRO" w:hAnsi="HG丸ｺﾞｼｯｸM-PRO" w:cs="ＭＳ 明朝" w:hint="eastAsia"/>
          <w:color w:val="auto"/>
        </w:rPr>
        <w:t>１　収　入</w:t>
      </w:r>
      <w:r>
        <w:rPr>
          <w:rFonts w:ascii="HG丸ｺﾞｼｯｸM-PRO" w:eastAsia="HG丸ｺﾞｼｯｸM-PRO" w:hAnsi="HG丸ｺﾞｼｯｸM-PRO" w:cs="ＭＳ 明朝"/>
          <w:color w:val="auto"/>
        </w:rPr>
        <w:tab/>
      </w:r>
      <w:r w:rsidRPr="00957373">
        <w:rPr>
          <w:rFonts w:ascii="HG丸ｺﾞｼｯｸM-PRO" w:eastAsia="HG丸ｺﾞｼｯｸM-PRO" w:hAnsi="HG丸ｺﾞｼｯｸM-PRO" w:cs="ＭＳ 明朝" w:hint="eastAsia"/>
          <w:color w:val="auto"/>
        </w:rPr>
        <w:t>（単位：円）</w:t>
      </w:r>
    </w:p>
    <w:tbl>
      <w:tblPr>
        <w:tblW w:w="89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1701"/>
        <w:gridCol w:w="2948"/>
      </w:tblGrid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金　　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採択金額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摘　　要</w:t>
            </w:r>
          </w:p>
        </w:tc>
      </w:tr>
      <w:tr w:rsidR="00957373" w:rsidRPr="00957373" w:rsidTr="00957373">
        <w:trPr>
          <w:trHeight w:val="51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市民参加型まちづくり</w:t>
            </w:r>
            <w:r w:rsidRPr="00957373">
              <w:rPr>
                <w:rFonts w:ascii="HG丸ｺﾞｼｯｸM-PRO" w:eastAsia="HG丸ｺﾞｼｯｸM-PRO" w:hAnsi="HG丸ｺﾞｼｯｸM-PRO" w:cs="ＭＳ 明朝"/>
                <w:color w:val="auto"/>
              </w:rPr>
              <w:br/>
            </w: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１％システム支援補助金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7373" w:rsidRPr="00957373" w:rsidRDefault="00957373" w:rsidP="009573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25" w:right="53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参加費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  <w:tr2bl w:val="single" w:sz="4" w:space="0" w:color="000000"/>
            </w:tcBorders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協賛金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  <w:tr2bl w:val="single" w:sz="4" w:space="0" w:color="000000"/>
            </w:tcBorders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C003F2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団体負担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  <w:tr2bl w:val="single" w:sz="4" w:space="0" w:color="000000"/>
            </w:tcBorders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  <w:tr2bl w:val="single" w:sz="4" w:space="0" w:color="000000"/>
            </w:tcBorders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収　入　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※支出の合計と同額</w:t>
            </w:r>
          </w:p>
        </w:tc>
      </w:tr>
    </w:tbl>
    <w:p w:rsidR="00957373" w:rsidRPr="00957373" w:rsidRDefault="00957373" w:rsidP="00957373">
      <w:pPr>
        <w:spacing w:line="268" w:lineRule="exact"/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957373" w:rsidRPr="00957373" w:rsidRDefault="00957373" w:rsidP="00957373">
      <w:pPr>
        <w:tabs>
          <w:tab w:val="left" w:pos="7770"/>
        </w:tabs>
        <w:spacing w:line="268" w:lineRule="exact"/>
        <w:rPr>
          <w:rFonts w:ascii="HG丸ｺﾞｼｯｸM-PRO" w:eastAsia="HG丸ｺﾞｼｯｸM-PRO" w:hAnsi="HG丸ｺﾞｼｯｸM-PRO"/>
          <w:color w:val="auto"/>
          <w:spacing w:val="2"/>
        </w:rPr>
      </w:pPr>
      <w:r w:rsidRPr="00957373">
        <w:rPr>
          <w:rFonts w:ascii="HG丸ｺﾞｼｯｸM-PRO" w:eastAsia="HG丸ｺﾞｼｯｸM-PRO" w:hAnsi="HG丸ｺﾞｼｯｸM-PRO" w:cs="ＭＳ 明朝" w:hint="eastAsia"/>
          <w:color w:val="auto"/>
        </w:rPr>
        <w:t>２　支　出</w:t>
      </w:r>
      <w:r>
        <w:rPr>
          <w:rFonts w:ascii="HG丸ｺﾞｼｯｸM-PRO" w:eastAsia="HG丸ｺﾞｼｯｸM-PRO" w:hAnsi="HG丸ｺﾞｼｯｸM-PRO" w:cs="ＭＳ 明朝"/>
          <w:color w:val="auto"/>
        </w:rPr>
        <w:tab/>
      </w:r>
      <w:r w:rsidRPr="00957373">
        <w:rPr>
          <w:rFonts w:ascii="HG丸ｺﾞｼｯｸM-PRO" w:eastAsia="HG丸ｺﾞｼｯｸM-PRO" w:hAnsi="HG丸ｺﾞｼｯｸM-PRO" w:cs="ＭＳ 明朝" w:hint="eastAsia"/>
          <w:color w:val="auto"/>
        </w:rPr>
        <w:t>（単位：円）</w:t>
      </w:r>
      <w:r w:rsidRPr="00957373">
        <w:rPr>
          <w:rFonts w:ascii="HG丸ｺﾞｼｯｸM-PRO" w:eastAsia="HG丸ｺﾞｼｯｸM-PRO" w:hAnsi="HG丸ｺﾞｼｯｸM-PRO" w:cs="ＭＳ 明朝"/>
          <w:color w:val="auto"/>
        </w:rPr>
        <w:t xml:space="preserve"> </w:t>
      </w:r>
    </w:p>
    <w:tbl>
      <w:tblPr>
        <w:tblW w:w="89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1701"/>
        <w:gridCol w:w="2948"/>
      </w:tblGrid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金　　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補助対象</w:t>
            </w:r>
          </w:p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経費の額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摘　　要</w:t>
            </w: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講師等謝礼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交通費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消耗品費及び原材料費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食糧費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燃料費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印刷製本費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保険料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使用料及び賃借料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その他経費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  <w:tr w:rsidR="00957373" w:rsidRPr="00957373" w:rsidTr="00957373">
        <w:trPr>
          <w:trHeight w:val="4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支　出　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Chars="38" w:right="80"/>
              <w:jc w:val="righ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73" w:rsidRPr="00957373" w:rsidRDefault="00957373" w:rsidP="008034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</w:tc>
      </w:tr>
    </w:tbl>
    <w:p w:rsidR="00957373" w:rsidRPr="00957373" w:rsidRDefault="00957373" w:rsidP="00957373">
      <w:pPr>
        <w:spacing w:line="268" w:lineRule="exact"/>
        <w:rPr>
          <w:rFonts w:ascii="HG丸ｺﾞｼｯｸM-PRO" w:eastAsia="HG丸ｺﾞｼｯｸM-PRO" w:hAnsi="HG丸ｺﾞｼｯｸM-PRO"/>
          <w:color w:val="auto"/>
          <w:spacing w:val="2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391"/>
      </w:tblGrid>
      <w:tr w:rsidR="00957373" w:rsidRPr="00957373" w:rsidTr="00957373">
        <w:trPr>
          <w:cantSplit/>
          <w:trHeight w:val="2209"/>
        </w:trPr>
        <w:tc>
          <w:tcPr>
            <w:tcW w:w="563" w:type="dxa"/>
            <w:shd w:val="clear" w:color="auto" w:fill="auto"/>
            <w:textDirection w:val="tbRlV"/>
            <w:vAlign w:val="center"/>
          </w:tcPr>
          <w:p w:rsidR="00957373" w:rsidRPr="00957373" w:rsidRDefault="00957373" w:rsidP="00957373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8"/>
              </w:rPr>
              <w:t>補助金の額の算定根拠</w:t>
            </w:r>
          </w:p>
        </w:tc>
        <w:tc>
          <w:tcPr>
            <w:tcW w:w="8391" w:type="dxa"/>
            <w:shd w:val="clear" w:color="auto" w:fill="auto"/>
          </w:tcPr>
          <w:p w:rsidR="00957373" w:rsidRPr="00957373" w:rsidRDefault="00957373" w:rsidP="008034F9">
            <w:pPr>
              <w:spacing w:beforeLines="50" w:before="180" w:line="220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①（補助対象経費）×（補助率０．９）≒（補助金額）※千円未満の端数切捨て</w:t>
            </w:r>
          </w:p>
          <w:p w:rsidR="00957373" w:rsidRPr="00957373" w:rsidRDefault="00957373" w:rsidP="00957373">
            <w:pPr>
              <w:spacing w:beforeLines="50" w:before="180" w:line="220" w:lineRule="exact"/>
              <w:ind w:leftChars="100" w:left="210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  <w:p w:rsidR="00957373" w:rsidRPr="00957373" w:rsidRDefault="00957373" w:rsidP="008034F9">
            <w:pPr>
              <w:spacing w:beforeLines="50" w:before="180" w:line="220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②（支出総額）－（参加費・協賛金等の収入）≒（補助金額）※千円未満の端数切捨て</w:t>
            </w:r>
          </w:p>
          <w:p w:rsidR="00957373" w:rsidRPr="00957373" w:rsidRDefault="00957373" w:rsidP="00957373">
            <w:pPr>
              <w:spacing w:beforeLines="50" w:before="180" w:line="220" w:lineRule="exact"/>
              <w:ind w:leftChars="100" w:left="210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</w:p>
          <w:p w:rsidR="00957373" w:rsidRPr="00957373" w:rsidRDefault="00957373" w:rsidP="008034F9">
            <w:pPr>
              <w:spacing w:beforeLines="50" w:before="180" w:line="220" w:lineRule="exact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①・②のいずれか少ない額（補助金申請額）</w:t>
            </w: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u w:val="single"/>
              </w:rPr>
              <w:t xml:space="preserve">　　　　　　　円 </w:t>
            </w:r>
            <w:r w:rsidRPr="00957373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（原則５万円を限度）</w:t>
            </w:r>
          </w:p>
        </w:tc>
        <w:bookmarkStart w:id="0" w:name="_GoBack"/>
        <w:bookmarkEnd w:id="0"/>
      </w:tr>
    </w:tbl>
    <w:p w:rsidR="00957373" w:rsidRPr="00957373" w:rsidRDefault="00957373" w:rsidP="00957373">
      <w:pPr>
        <w:spacing w:beforeLines="50" w:before="180" w:line="200" w:lineRule="exact"/>
        <w:ind w:firstLineChars="100" w:firstLine="210"/>
        <w:rPr>
          <w:rFonts w:ascii="HG丸ｺﾞｼｯｸM-PRO" w:eastAsia="HG丸ｺﾞｼｯｸM-PRO" w:hAnsi="HG丸ｺﾞｼｯｸM-PRO" w:cs="ＭＳ 明朝"/>
          <w:color w:val="auto"/>
        </w:rPr>
      </w:pPr>
      <w:r w:rsidRPr="00957373">
        <w:rPr>
          <w:rFonts w:ascii="HG丸ｺﾞｼｯｸM-PRO" w:eastAsia="HG丸ｺﾞｼｯｸM-PRO" w:hAnsi="HG丸ｺﾞｼｯｸM-PRO" w:cs="ＭＳ 明朝" w:hint="eastAsia"/>
          <w:color w:val="auto"/>
        </w:rPr>
        <w:t xml:space="preserve">備考　</w:t>
      </w:r>
    </w:p>
    <w:p w:rsidR="00957373" w:rsidRPr="00957373" w:rsidRDefault="00957373" w:rsidP="00957373">
      <w:pPr>
        <w:spacing w:beforeLines="20" w:before="72" w:line="200" w:lineRule="exact"/>
        <w:ind w:firstLineChars="200" w:firstLine="420"/>
        <w:rPr>
          <w:rFonts w:ascii="HG丸ｺﾞｼｯｸM-PRO" w:eastAsia="HG丸ｺﾞｼｯｸM-PRO" w:hAnsi="HG丸ｺﾞｼｯｸM-PRO" w:cs="ＭＳ 明朝"/>
          <w:color w:val="auto"/>
        </w:rPr>
      </w:pPr>
      <w:r w:rsidRPr="00957373">
        <w:rPr>
          <w:rFonts w:ascii="HG丸ｺﾞｼｯｸM-PRO" w:eastAsia="HG丸ｺﾞｼｯｸM-PRO" w:hAnsi="HG丸ｺﾞｼｯｸM-PRO" w:cs="ＭＳ 明朝" w:hint="eastAsia"/>
          <w:color w:val="auto"/>
        </w:rPr>
        <w:t>１　摘要欄には、本年度予算額の積算の基礎を記入してください。</w:t>
      </w:r>
    </w:p>
    <w:p w:rsidR="00957373" w:rsidRPr="00957373" w:rsidRDefault="00957373" w:rsidP="00957373">
      <w:pPr>
        <w:spacing w:beforeLines="20" w:before="72" w:line="200" w:lineRule="exact"/>
        <w:ind w:firstLineChars="200" w:firstLine="420"/>
        <w:rPr>
          <w:rFonts w:ascii="HG丸ｺﾞｼｯｸM-PRO" w:eastAsia="HG丸ｺﾞｼｯｸM-PRO" w:hAnsi="HG丸ｺﾞｼｯｸM-PRO"/>
          <w:color w:val="auto"/>
        </w:rPr>
      </w:pPr>
      <w:r w:rsidRPr="00957373">
        <w:rPr>
          <w:rFonts w:ascii="HG丸ｺﾞｼｯｸM-PRO" w:eastAsia="HG丸ｺﾞｼｯｸM-PRO" w:hAnsi="HG丸ｺﾞｼｯｸM-PRO" w:hint="eastAsia"/>
          <w:color w:val="auto"/>
        </w:rPr>
        <w:t>２　用紙が不足する項目は、別紙としてください。</w:t>
      </w:r>
    </w:p>
    <w:p w:rsidR="007C2A34" w:rsidRPr="00957373" w:rsidRDefault="007C2A34" w:rsidP="00957373">
      <w:pPr>
        <w:rPr>
          <w:rFonts w:ascii="HG丸ｺﾞｼｯｸM-PRO" w:eastAsia="HG丸ｺﾞｼｯｸM-PRO" w:hAnsi="HG丸ｺﾞｼｯｸM-PRO"/>
        </w:rPr>
      </w:pPr>
    </w:p>
    <w:sectPr w:rsidR="007C2A34" w:rsidRPr="00957373" w:rsidSect="008E0E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1"/>
    <w:rsid w:val="00291DB1"/>
    <w:rsid w:val="005E0A93"/>
    <w:rsid w:val="007C2A34"/>
    <w:rsid w:val="008E0E0B"/>
    <w:rsid w:val="00940020"/>
    <w:rsid w:val="00957373"/>
    <w:rsid w:val="00B23B21"/>
    <w:rsid w:val="00C003F2"/>
    <w:rsid w:val="00D176D1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18DC9"/>
  <w15:chartTrackingRefBased/>
  <w15:docId w15:val="{15D27468-3419-4D65-91A0-3A7012D0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0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B6DEA"/>
    <w:pPr>
      <w:widowControl/>
      <w:overflowPunct/>
      <w:adjustRightInd/>
      <w:spacing w:line="268" w:lineRule="exact"/>
      <w:jc w:val="left"/>
      <w:textAlignment w:val="auto"/>
    </w:pPr>
    <w:rPr>
      <w:rFonts w:ascii="Century" w:eastAsia="メイリオ" w:hAnsi="Century"/>
      <w:kern w:val="2"/>
    </w:rPr>
  </w:style>
  <w:style w:type="character" w:customStyle="1" w:styleId="a4">
    <w:name w:val="コメント文字列 (文字)"/>
    <w:basedOn w:val="a0"/>
    <w:link w:val="a3"/>
    <w:uiPriority w:val="99"/>
    <w:semiHidden/>
    <w:rsid w:val="00FB6DEA"/>
    <w:rPr>
      <w:rFonts w:eastAsia="メイリオ"/>
      <w:szCs w:val="21"/>
    </w:rPr>
  </w:style>
  <w:style w:type="paragraph" w:styleId="a5">
    <w:name w:val="annotation subject"/>
    <w:basedOn w:val="a3"/>
    <w:next w:val="a3"/>
    <w:link w:val="a6"/>
    <w:uiPriority w:val="99"/>
    <w:unhideWhenUsed/>
    <w:rsid w:val="00FB6DEA"/>
    <w:rPr>
      <w:b/>
      <w:bCs/>
    </w:rPr>
  </w:style>
  <w:style w:type="character" w:customStyle="1" w:styleId="a6">
    <w:name w:val="コメント内容 (文字)"/>
    <w:basedOn w:val="a4"/>
    <w:link w:val="a5"/>
    <w:uiPriority w:val="99"/>
    <w:rsid w:val="00FB6DEA"/>
    <w:rPr>
      <w:rFonts w:eastAsia="メイリオ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2021-03-24T01:16:00Z</dcterms:created>
  <dcterms:modified xsi:type="dcterms:W3CDTF">2022-12-12T04:12:00Z</dcterms:modified>
</cp:coreProperties>
</file>