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様式第１０号（第１１条第１項関係）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令和　　年　　月　　日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弘前市長　様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spacing w:val="55"/>
        </w:rPr>
        <w:t>所在</w:t>
      </w:r>
      <w:r>
        <w:rPr>
          <w:rFonts w:hint="eastAsia" w:ascii="HG丸ｺﾞｼｯｸM-PRO" w:hAnsi="HG丸ｺﾞｼｯｸM-PRO" w:eastAsia="HG丸ｺﾞｼｯｸM-PRO"/>
          <w:color w:val="auto"/>
          <w:spacing w:val="-1"/>
        </w:rPr>
        <w:t>地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         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　　　　申請者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spacing w:val="55"/>
        </w:rPr>
        <w:t>名　</w:t>
      </w:r>
      <w:r>
        <w:rPr>
          <w:rFonts w:hint="eastAsia" w:ascii="HG丸ｺﾞｼｯｸM-PRO" w:hAnsi="HG丸ｺﾞｼｯｸM-PRO" w:eastAsia="HG丸ｺﾞｼｯｸM-PRO"/>
          <w:color w:val="auto"/>
          <w:spacing w:val="-1"/>
        </w:rPr>
        <w:t>称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代表者名　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令和　　年度弘前市市民参加型まちづくり１％システム支援補助金交付申請書【　　部門】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令和　　年度弘前市市民参加型まちづくり１％システム支援補助金の交付を受けたいので、弘前市補助金等交付規則第３条の規定により、下記のとおり申請します。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記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  <w:spacing w:val="2"/>
        </w:rPr>
        <w:t>１　事業の名称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交付を受けようとする補助金の額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    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 xml:space="preserve">                 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>円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３　補助金の額の算定根拠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４　添付書類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(1) </w:t>
      </w:r>
      <w:r>
        <w:rPr>
          <w:rFonts w:hint="eastAsia" w:ascii="HG丸ｺﾞｼｯｸM-PRO" w:hAnsi="HG丸ｺﾞｼｯｸM-PRO" w:eastAsia="HG丸ｺﾞｼｯｸM-PRO"/>
          <w:color w:val="auto"/>
        </w:rPr>
        <w:t>事業企画書（一般部門にあっては様式第２号、スタート部門にあっては様式第５号）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(2) </w:t>
      </w:r>
      <w:r>
        <w:rPr>
          <w:rFonts w:hint="eastAsia" w:ascii="HG丸ｺﾞｼｯｸM-PRO" w:hAnsi="HG丸ｺﾞｼｯｸM-PRO" w:eastAsia="HG丸ｺﾞｼｯｸM-PRO"/>
          <w:color w:val="auto"/>
        </w:rPr>
        <w:t>収支予算書（一般部門にあっては様式第３号、スタート部門にあっては様式第６号）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(3) </w:t>
      </w:r>
      <w:r>
        <w:rPr>
          <w:rFonts w:hint="eastAsia" w:ascii="HG丸ｺﾞｼｯｸM-PRO" w:hAnsi="HG丸ｺﾞｼｯｸM-PRO" w:eastAsia="HG丸ｺﾞｼｯｸM-PRO"/>
          <w:color w:val="auto"/>
        </w:rPr>
        <w:t>申請団体概要書（一般部門にあっては様式第４号、スタート部門にあっては様式第７号）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(4) </w:t>
      </w:r>
      <w:r>
        <w:rPr>
          <w:rFonts w:hint="eastAsia" w:ascii="HG丸ｺﾞｼｯｸM-PRO" w:hAnsi="HG丸ｺﾞｼｯｸM-PRO" w:eastAsia="HG丸ｺﾞｼｯｸM-PRO"/>
          <w:color w:val="auto"/>
        </w:rPr>
        <w:t>団体の規約、会則等の写し（一般部門のみ）</w:t>
      </w:r>
    </w:p>
    <w:p>
      <w:pPr>
        <w:pStyle w:val="0"/>
        <w:adjustRightInd w:val="1"/>
        <w:spacing w:line="268" w:lineRule="exact"/>
        <w:ind w:firstLine="212" w:firstLineChars="1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(5) </w:t>
      </w:r>
      <w:r>
        <w:rPr>
          <w:rFonts w:hint="eastAsia" w:ascii="HG丸ｺﾞｼｯｸM-PRO" w:hAnsi="HG丸ｺﾞｼｯｸM-PRO" w:eastAsia="HG丸ｺﾞｼｯｸM-PRO"/>
          <w:color w:val="auto"/>
        </w:rPr>
        <w:t>団体の会員名簿（一般部門のみ）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備考</w:t>
      </w:r>
    </w:p>
    <w:p>
      <w:pPr>
        <w:pStyle w:val="0"/>
        <w:adjustRightInd w:val="1"/>
        <w:spacing w:line="268" w:lineRule="exact"/>
        <w:ind w:left="636" w:leftChars="200" w:hanging="212" w:hangingChars="1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　代表者名は、署名してください。なお、申請者が法人の場合又は法人以外でも本人（代表者）が手書きしない場合は、記名押印してください。</w:t>
      </w:r>
    </w:p>
    <w:p>
      <w:pPr>
        <w:pStyle w:val="0"/>
        <w:widowControl w:val="1"/>
        <w:overflowPunct w:val="1"/>
        <w:adjustRightInd w:val="1"/>
        <w:spacing w:line="268" w:lineRule="exact"/>
        <w:ind w:firstLine="424" w:firstLineChars="2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上記に掲げる添付書類以外の書類の提出を求めることがあります。</w:t>
      </w:r>
    </w:p>
    <w:p>
      <w:pPr>
        <w:pStyle w:val="0"/>
        <w:widowControl w:val="1"/>
        <w:overflowPunct w:val="1"/>
        <w:adjustRightInd w:val="1"/>
        <w:spacing w:line="268" w:lineRule="exact"/>
        <w:ind w:left="636" w:leftChars="200" w:hanging="212" w:hangingChars="1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３　添付書類は、第９条の規定により提出済の書類と内容が同一である場合は、添付を省略することができます。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strike w:val="1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</w:t>
      </w:r>
    </w:p>
    <w:p>
      <w:pPr>
        <w:pStyle w:val="0"/>
        <w:widowControl w:val="1"/>
        <w:overflowPunct w:val="1"/>
        <w:adjustRightInd w:val="1"/>
        <w:spacing w:line="268" w:lineRule="exact"/>
        <w:ind w:left="1696" w:leftChars="800" w:firstLine="3780" w:firstLineChars="1783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担当及び提出先：市民生活部市民協働課</w:t>
      </w:r>
    </w:p>
    <w:p>
      <w:pPr>
        <w:pStyle w:val="0"/>
        <w:widowControl w:val="1"/>
        <w:overflowPunct w:val="1"/>
        <w:adjustRightInd w:val="1"/>
        <w:spacing w:line="268" w:lineRule="exact"/>
        <w:ind w:left="1696" w:leftChars="800" w:firstLine="943" w:firstLineChars="445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spacing w:val="532"/>
          <w:fitText w:val="1484" w:id="1"/>
        </w:rPr>
        <w:t>電</w:t>
      </w:r>
      <w:r>
        <w:rPr>
          <w:rFonts w:hint="eastAsia" w:ascii="HG丸ｺﾞｼｯｸM-PRO" w:hAnsi="HG丸ｺﾞｼｯｸM-PRO" w:eastAsia="HG丸ｺﾞｼｯｸM-PRO"/>
          <w:color w:val="auto"/>
          <w:fitText w:val="1484" w:id="1"/>
        </w:rPr>
        <w:t>話</w:t>
      </w:r>
      <w:r>
        <w:rPr>
          <w:rFonts w:hint="eastAsia" w:ascii="HG丸ｺﾞｼｯｸM-PRO" w:hAnsi="HG丸ｺﾞｼｯｸM-PRO" w:eastAsia="HG丸ｺﾞｼｯｸM-PRO"/>
          <w:color w:val="auto"/>
        </w:rPr>
        <w:t>：４０－７１０８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530</Characters>
  <Application>JUST Note</Application>
  <Lines>52</Lines>
  <Paragraphs>26</Paragraphs>
  <Company/>
  <CharactersWithSpaces>728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2025-11-28T04:52:00Z</dcterms:created>
  <dcterms:modified xsi:type="dcterms:W3CDTF">2025-11-28T04:52:00Z</dcterms:modified>
  <cp:revision>0</cp:revision>
</cp:coreProperties>
</file>