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4"/>
        <w:rPr>
          <w:rFonts w:hint="default" w:ascii="HGS創英角ｺﾞｼｯｸUB" w:hAnsi="HGS創英角ｺﾞｼｯｸUB" w:eastAsia="HGS創英角ｺﾞｼｯｸUB"/>
          <w:sz w:val="32"/>
        </w:rPr>
      </w:pPr>
      <w:bookmarkStart w:id="0" w:name="_Hlk105613141"/>
      <w:r>
        <w:rPr>
          <w:rFonts w:hint="eastAsia" w:ascii="HGS創英角ｺﾞｼｯｸUB" w:hAnsi="HGS創英角ｺﾞｼｯｸUB" w:eastAsia="HGS創英角ｺﾞｼｯｸUB"/>
          <w:sz w:val="32"/>
        </w:rPr>
        <w:t>「旧弘前偕行社」及び「旧藤田家住宅（太宰治まなびの家）」の利活用に向けたサウンディング型市場調査</w:t>
      </w:r>
    </w:p>
    <w:p>
      <w:pPr>
        <w:pStyle w:val="24"/>
        <w:rPr>
          <w:rFonts w:hint="default" w:ascii="HGS創英角ｺﾞｼｯｸUB" w:hAnsi="HGS創英角ｺﾞｼｯｸUB" w:eastAsia="HGS創英角ｺﾞｼｯｸUB"/>
          <w:sz w:val="32"/>
        </w:rPr>
      </w:pPr>
      <w:r>
        <w:rPr>
          <w:rFonts w:hint="eastAsia" w:ascii="HGS創英角ｺﾞｼｯｸUB" w:hAnsi="HGS創英角ｺﾞｼｯｸUB" w:eastAsia="HGS創英角ｺﾞｼｯｸUB"/>
          <w:sz w:val="32"/>
        </w:rPr>
        <w:t>サウンディングシート</w:t>
      </w:r>
    </w:p>
    <w:p>
      <w:pPr>
        <w:pStyle w:val="0"/>
        <w:rPr>
          <w:rFonts w:hint="default"/>
        </w:rPr>
      </w:pPr>
    </w:p>
    <w:tbl>
      <w:tblPr>
        <w:tblStyle w:val="86"/>
        <w:tblW w:w="9314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314"/>
      </w:tblGrid>
      <w:tr>
        <w:trPr/>
        <w:tc>
          <w:tcPr>
            <w:tcW w:w="9522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【サウンディングシートについて】</w: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FF0000"/>
                <w:sz w:val="24"/>
                <w:u w:val="single"/>
              </w:rPr>
              <w:t>11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FF0000"/>
                <w:sz w:val="24"/>
                <w:u w:val="single" w:color="auto"/>
              </w:rPr>
              <w:t>月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FF0000"/>
                <w:sz w:val="24"/>
                <w:u w:val="single" w:color="auto"/>
              </w:rPr>
              <w:t>11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FF0000"/>
                <w:sz w:val="24"/>
                <w:u w:val="single" w:color="auto"/>
              </w:rPr>
              <w:t>日（水）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FF0000"/>
                <w:sz w:val="24"/>
                <w:u w:val="single" w:color="auto"/>
              </w:rPr>
              <w:t xml:space="preserve">17 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FF0000"/>
                <w:sz w:val="24"/>
                <w:u w:val="single" w:color="auto"/>
              </w:rPr>
              <w:t>時締切</w:t>
            </w:r>
          </w:p>
          <w:p>
            <w:pPr>
              <w:pStyle w:val="39"/>
              <w:numPr>
                <w:ilvl w:val="0"/>
                <w:numId w:val="2"/>
              </w:numP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以下の項目について事業アイデアや意見等をお聞かせ下さい。</w:t>
            </w:r>
          </w:p>
          <w:p>
            <w:pPr>
              <w:pStyle w:val="39"/>
              <w:numPr>
                <w:ilvl w:val="0"/>
                <w:numId w:val="2"/>
              </w:numP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記入は任意です。また全ての項目に記入する必要はございません。</w:t>
            </w:r>
          </w:p>
          <w:p>
            <w:pPr>
              <w:pStyle w:val="39"/>
              <w:numPr>
                <w:ilvl w:val="0"/>
                <w:numId w:val="2"/>
              </w:numPr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必要に応じて別途資料も添付願います。</w:t>
            </w:r>
          </w:p>
        </w:tc>
      </w:tr>
    </w:tbl>
    <w:p>
      <w:pPr>
        <w:pStyle w:val="0"/>
        <w:rPr>
          <w:rFonts w:hint="default"/>
        </w:rPr>
      </w:pPr>
    </w:p>
    <w:tbl>
      <w:tblPr>
        <w:tblStyle w:val="86"/>
        <w:tblW w:w="9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1951"/>
        <w:gridCol w:w="7404"/>
      </w:tblGrid>
      <w:tr>
        <w:trPr/>
        <w:tc>
          <w:tcPr>
            <w:tcW w:w="1951" w:type="dxa"/>
            <w:vAlign w:val="bottom"/>
          </w:tcPr>
          <w:p>
            <w:pPr>
              <w:pStyle w:val="0"/>
              <w:jc w:val="center"/>
              <w:rPr>
                <w:rFonts w:hint="default" w:ascii="HGS創英角ｺﾞｼｯｸUB" w:hAnsi="HGS創英角ｺﾞｼｯｸUB" w:eastAsia="HGS創英角ｺﾞｼｯｸUB"/>
                <w:sz w:val="28"/>
              </w:rPr>
            </w:pPr>
            <w:r>
              <w:rPr>
                <w:rFonts w:hint="eastAsia" w:ascii="HGS創英角ｺﾞｼｯｸUB" w:hAnsi="HGS創英角ｺﾞｼｯｸUB" w:eastAsia="HGS創英角ｺﾞｼｯｸUB"/>
                <w:sz w:val="28"/>
              </w:rPr>
              <w:t>参加事業者名</w:t>
            </w:r>
          </w:p>
        </w:tc>
        <w:tc>
          <w:tcPr>
            <w:tcW w:w="7404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bookmarkStart w:id="1" w:name="_GoBack"/>
            <w:bookmarkEnd w:id="1"/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</w:rPr>
      </w:pPr>
    </w:p>
    <w:p>
      <w:pPr>
        <w:pStyle w:val="0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以下、記入項目</w:t>
      </w:r>
    </w:p>
    <w:p>
      <w:pPr>
        <w:pStyle w:val="0"/>
        <w:rPr>
          <w:rFonts w:hint="default" w:ascii="HG丸ｺﾞｼｯｸM-PRO" w:hAnsi="HG丸ｺﾞｼｯｸM-PRO" w:eastAsia="HG丸ｺﾞｼｯｸM-PRO"/>
        </w:rPr>
      </w:pPr>
    </w:p>
    <w:p>
      <w:pPr>
        <w:pStyle w:val="2"/>
        <w:numPr>
          <w:ilvl w:val="0"/>
          <w:numId w:val="3"/>
        </w:numPr>
        <w:rPr>
          <w:rFonts w:hint="default"/>
        </w:rPr>
      </w:pPr>
      <w:r>
        <w:rPr>
          <w:rFonts w:hint="default"/>
        </w:rPr>
        <w:t>両施設の利活用への関心と利活用のコンセプトについて</w:t>
      </w:r>
    </w:p>
    <w:tbl>
      <w:tblPr>
        <w:tblStyle w:val="86"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314"/>
      </w:tblGrid>
      <w:tr>
        <w:trPr/>
        <w:tc>
          <w:tcPr>
            <w:tcW w:w="9522" w:type="dxa"/>
            <w:vAlign w:val="top"/>
          </w:tcPr>
          <w:p>
            <w:pPr>
              <w:pStyle w:val="39"/>
              <w:numPr>
                <w:ilvl w:val="0"/>
                <w:numId w:val="2"/>
              </w:numPr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本対象施設（旧弘前偕行社・旧藤田家住宅）の利活用について、どのような点に関心を持たれたかご記入ください。</w:t>
            </w:r>
          </w:p>
          <w:p>
            <w:pPr>
              <w:pStyle w:val="39"/>
              <w:numPr>
                <w:ilvl w:val="0"/>
                <w:numId w:val="2"/>
              </w:numPr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両施設が持つ歴史的・文化的ポテンシャルの捉え方や、周辺エリア（弘前公園、弘前大学等）を含めた観光まちづくりの視点から、利活用を実施する際の全体コンセプトについてご記入ください。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</w:tbl>
    <w:p>
      <w:pPr>
        <w:rPr>
          <w:rFonts w:hint="default" w:ascii="HG丸ｺﾞｼｯｸM-PRO" w:hAnsi="HG丸ｺﾞｼｯｸM-PRO" w:eastAsia="HG丸ｺﾞｼｯｸM-PRO"/>
        </w:rPr>
        <w:sectPr>
          <w:headerReference r:id="rId7" w:type="even"/>
          <w:headerReference r:id="rId8" w:type="default"/>
          <w:footerReference r:id="rId10" w:type="even"/>
          <w:footerReference r:id="rId11" w:type="default"/>
          <w:headerReference r:id="rId6" w:type="first"/>
          <w:footerReference r:id="rId9" w:type="first"/>
          <w:pgSz w:w="11920" w:h="16850"/>
          <w:pgMar w:top="1378" w:right="1298" w:bottom="1100" w:left="1298" w:header="720" w:footer="454" w:gutter="0"/>
          <w:cols w:space="720"/>
          <w:textDirection w:val="lrTb"/>
          <w:docGrid w:linePitch="286"/>
        </w:sectPr>
      </w:pPr>
    </w:p>
    <w:p>
      <w:pPr>
        <w:pStyle w:val="2"/>
        <w:numPr>
          <w:ilvl w:val="0"/>
          <w:numId w:val="3"/>
        </w:numPr>
        <w:rPr>
          <w:rFonts w:hint="default"/>
        </w:rPr>
      </w:pPr>
      <w:r>
        <w:rPr>
          <w:rFonts w:hint="eastAsia"/>
        </w:rPr>
        <w:t>利活用を希望する対象施設・対象範囲</w:t>
      </w:r>
      <w:r>
        <w:rPr>
          <w:rFonts w:hint="default"/>
        </w:rPr>
        <w:t>について</w:t>
      </w:r>
    </w:p>
    <w:tbl>
      <w:tblPr>
        <w:tblStyle w:val="86"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314"/>
      </w:tblGrid>
      <w:tr>
        <w:trPr/>
        <w:tc>
          <w:tcPr>
            <w:tcW w:w="9522" w:type="dxa"/>
            <w:vAlign w:val="top"/>
          </w:tcPr>
          <w:p>
            <w:pPr>
              <w:pStyle w:val="39"/>
              <w:numPr>
                <w:ilvl w:val="0"/>
                <w:numId w:val="2"/>
              </w:numPr>
              <w:rPr>
                <w:rFonts w:hint="default" w:ascii="HG丸ｺﾞｼｯｸM-PRO" w:hAnsi="HG丸ｺﾞｼｯｸM-PRO" w:eastAsia="HG丸ｺﾞｼｯｸM-PRO"/>
                <w:highlight w:val="none"/>
              </w:rPr>
            </w:pPr>
            <w:r>
              <w:rPr>
                <w:rStyle w:val="42"/>
                <w:rFonts w:hint="eastAsia" w:ascii="HG丸ｺﾞｼｯｸM-PRO" w:hAnsi="HG丸ｺﾞｼｯｸM-PRO" w:eastAsia="HG丸ｺﾞｼｯｸM-PRO"/>
                <w:highlight w:val="none"/>
              </w:rPr>
              <w:t>利活用希望の有無について、下表の対象施設に記入（〇）をお願いします。</w:t>
            </w:r>
          </w:p>
          <w:p>
            <w:pPr>
              <w:pStyle w:val="39"/>
              <w:numPr>
                <w:ilvl w:val="0"/>
                <w:numId w:val="2"/>
              </w:numPr>
              <w:rPr>
                <w:rFonts w:hint="default" w:ascii="HG丸ｺﾞｼｯｸM-PRO" w:hAnsi="HG丸ｺﾞｼｯｸM-PRO" w:eastAsia="HG丸ｺﾞｼｯｸM-PR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highlight w:val="none"/>
              </w:rPr>
              <w:t>現状は「両施設の一体的な利活用」を想定していますが、各事業者の得意領域による一部施設のみの提案も可能です。</w:t>
            </w:r>
          </w:p>
          <w:p>
            <w:pPr>
              <w:pStyle w:val="39"/>
              <w:numPr>
                <w:ilvl w:val="0"/>
                <w:numId w:val="2"/>
              </w:numPr>
              <w:rPr>
                <w:rFonts w:hint="default" w:ascii="HG丸ｺﾞｼｯｸM-PRO" w:hAnsi="HG丸ｺﾞｼｯｸM-PRO" w:eastAsia="HG丸ｺﾞｼｯｸM-PRO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highlight w:val="none"/>
              </w:rPr>
              <w:t>文化財であるため既存建物の解体は想定しておりませんが、用途変更に伴う内部改修や、敷地内の空地への新規整備等の希望があれば「</w:t>
            </w:r>
            <w:r>
              <w:rPr>
                <w:rFonts w:hint="eastAsia" w:ascii="HG丸ｺﾞｼｯｸM-PRO" w:hAnsi="HG丸ｺﾞｼｯｸM-PRO" w:eastAsia="HG丸ｺﾞｼｯｸM-PRO"/>
                <w:highlight w:val="none"/>
              </w:rPr>
              <w:t>その他</w:t>
            </w:r>
            <w:r>
              <w:rPr>
                <w:rFonts w:hint="default" w:ascii="HG丸ｺﾞｼｯｸM-PRO" w:hAnsi="HG丸ｺﾞｼｯｸM-PRO" w:eastAsia="HG丸ｺﾞｼｯｸM-PRO"/>
                <w:highlight w:val="none"/>
              </w:rPr>
              <w:t>」にご記入ください。</w:t>
            </w: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</w:rPr>
      </w:pPr>
    </w:p>
    <w:tbl>
      <w:tblPr>
        <w:tblStyle w:val="8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1951"/>
        <w:gridCol w:w="1517"/>
        <w:gridCol w:w="1519"/>
        <w:gridCol w:w="1519"/>
        <w:gridCol w:w="3034"/>
      </w:tblGrid>
      <w:tr>
        <w:trPr/>
        <w:tc>
          <w:tcPr>
            <w:tcW w:w="1022" w:type="pc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対象施設</w:t>
            </w:r>
          </w:p>
        </w:tc>
        <w:tc>
          <w:tcPr>
            <w:tcW w:w="7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利活用を希望する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未定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希望しない</w:t>
            </w:r>
          </w:p>
        </w:tc>
        <w:tc>
          <w:tcPr>
            <w:tcW w:w="15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備考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（活用のイメージ、重点的に活用したいエリア等）</w:t>
            </w:r>
          </w:p>
        </w:tc>
      </w:tr>
      <w:tr>
        <w:trPr/>
        <w:tc>
          <w:tcPr>
            <w:tcW w:w="1022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旧弘前偕行社（建物）</w:t>
            </w:r>
          </w:p>
        </w:tc>
        <w:tc>
          <w:tcPr>
            <w:tcW w:w="795" w:type="pc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590" w:type="pc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  <w:tr>
        <w:trPr/>
        <w:tc>
          <w:tcPr>
            <w:tcW w:w="1022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旧弘前偕行社（敷地・庭園）</w:t>
            </w:r>
          </w:p>
        </w:tc>
        <w:tc>
          <w:tcPr>
            <w:tcW w:w="795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590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  <w:tr>
        <w:trPr/>
        <w:tc>
          <w:tcPr>
            <w:tcW w:w="1022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旧弘前偕行社（</w:t>
            </w:r>
            <w:r>
              <w:rPr>
                <w:rFonts w:hint="eastAsia" w:ascii="HG丸ｺﾞｼｯｸM-PRO" w:hAnsi="HG丸ｺﾞｼｯｸM-PRO" w:eastAsia="HG丸ｺﾞｼｯｸM-PRO"/>
              </w:rPr>
              <w:t>駐車場</w:t>
            </w:r>
            <w:r>
              <w:rPr>
                <w:rFonts w:hint="default" w:ascii="HG丸ｺﾞｼｯｸM-PRO" w:hAnsi="HG丸ｺﾞｼｯｸM-PRO" w:eastAsia="HG丸ｺﾞｼｯｸM-PRO"/>
              </w:rPr>
              <w:t>）</w:t>
            </w:r>
          </w:p>
        </w:tc>
        <w:tc>
          <w:tcPr>
            <w:tcW w:w="795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590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  <w:tr>
        <w:trPr/>
        <w:tc>
          <w:tcPr>
            <w:tcW w:w="1022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隣接校舎跡地（約</w:t>
            </w:r>
            <w:r>
              <w:rPr>
                <w:rFonts w:hint="default" w:ascii="HG丸ｺﾞｼｯｸM-PRO" w:hAnsi="HG丸ｺﾞｼｯｸM-PRO" w:eastAsia="HG丸ｺﾞｼｯｸM-PRO"/>
              </w:rPr>
              <w:t>1,250</w:t>
            </w:r>
            <w:r>
              <w:rPr>
                <w:rFonts w:hint="default" w:ascii="HG丸ｺﾞｼｯｸM-PRO" w:hAnsi="HG丸ｺﾞｼｯｸM-PRO" w:eastAsia="HG丸ｺﾞｼｯｸM-PRO"/>
              </w:rPr>
              <w:t>㎡）</w:t>
            </w:r>
          </w:p>
        </w:tc>
        <w:tc>
          <w:tcPr>
            <w:tcW w:w="795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590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  <w:tr>
        <w:trPr/>
        <w:tc>
          <w:tcPr>
            <w:tcW w:w="1022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旧藤田家住宅（建物）</w:t>
            </w:r>
          </w:p>
        </w:tc>
        <w:tc>
          <w:tcPr>
            <w:tcW w:w="795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590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  <w:tr>
        <w:trPr/>
        <w:tc>
          <w:tcPr>
            <w:tcW w:w="1022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旧藤田家住宅（敷地）</w:t>
            </w:r>
          </w:p>
        </w:tc>
        <w:tc>
          <w:tcPr>
            <w:tcW w:w="795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590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  <w:tr>
        <w:trPr/>
        <w:tc>
          <w:tcPr>
            <w:tcW w:w="1022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旧藤田家住宅（</w:t>
            </w:r>
            <w:r>
              <w:rPr>
                <w:rFonts w:hint="eastAsia" w:ascii="HG丸ｺﾞｼｯｸM-PRO" w:hAnsi="HG丸ｺﾞｼｯｸM-PRO" w:eastAsia="HG丸ｺﾞｼｯｸM-PRO"/>
              </w:rPr>
              <w:t>駐車場</w:t>
            </w:r>
            <w:r>
              <w:rPr>
                <w:rFonts w:hint="default" w:ascii="HG丸ｺﾞｼｯｸM-PRO" w:hAnsi="HG丸ｺﾞｼｯｸM-PRO" w:eastAsia="HG丸ｺﾞｼｯｸM-PRO"/>
              </w:rPr>
              <w:t>）</w:t>
            </w:r>
          </w:p>
        </w:tc>
        <w:tc>
          <w:tcPr>
            <w:tcW w:w="795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796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  <w:tc>
          <w:tcPr>
            <w:tcW w:w="1590" w:type="pc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  <w:tr>
        <w:trPr>
          <w:trHeight w:val="5162" w:hRule="atLeast"/>
        </w:trPr>
        <w:tc>
          <w:tcPr>
            <w:tcW w:w="5000" w:type="pct"/>
            <w:gridSpan w:val="5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その他　※新規建築等の想定があれば記載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</w:rPr>
      </w:pPr>
    </w:p>
    <w:p>
      <w:pPr>
        <w:pStyle w:val="2"/>
        <w:numPr>
          <w:ilvl w:val="0"/>
          <w:numId w:val="3"/>
        </w:numPr>
        <w:rPr>
          <w:rFonts w:hint="default"/>
        </w:rPr>
        <w:sectPr>
          <w:pgSz w:w="11920" w:h="16850"/>
          <w:pgMar w:top="1378" w:right="1298" w:bottom="1100" w:left="1298" w:header="720" w:footer="454" w:gutter="0"/>
          <w:cols w:space="720"/>
          <w:textDirection w:val="lrTb"/>
          <w:docGrid w:linePitch="286"/>
        </w:sectPr>
      </w:pPr>
      <w:bookmarkStart w:id="2" w:name="_Hlk172725009"/>
    </w:p>
    <w:p>
      <w:pPr>
        <w:pStyle w:val="2"/>
        <w:numPr>
          <w:ilvl w:val="0"/>
          <w:numId w:val="3"/>
        </w:numPr>
        <w:rPr>
          <w:rFonts w:hint="default"/>
        </w:rPr>
      </w:pPr>
      <w:r>
        <w:rPr>
          <w:rFonts w:hint="eastAsia"/>
        </w:rPr>
        <w:t>想定するサービスや運営の内容について</w:t>
      </w:r>
    </w:p>
    <w:tbl>
      <w:tblPr>
        <w:tblStyle w:val="86"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314"/>
      </w:tblGrid>
      <w:tr>
        <w:trPr/>
        <w:tc>
          <w:tcPr>
            <w:tcW w:w="9522" w:type="dxa"/>
            <w:vAlign w:val="top"/>
          </w:tcPr>
          <w:p>
            <w:pPr>
              <w:pStyle w:val="39"/>
              <w:numPr>
                <w:ilvl w:val="0"/>
                <w:numId w:val="4"/>
              </w:numPr>
              <w:rPr>
                <w:rFonts w:hint="default" w:ascii="HG丸ｺﾞｼｯｸM-PRO" w:hAnsi="HG丸ｺﾞｼｯｸM-PRO" w:eastAsia="HG丸ｺﾞｼｯｸM-PRO"/>
              </w:rPr>
            </w:pPr>
            <w:bookmarkEnd w:id="2"/>
            <w:r>
              <w:rPr>
                <w:rFonts w:hint="eastAsia" w:ascii="HG丸ｺﾞｼｯｸM-PRO" w:hAnsi="HG丸ｺﾞｼｯｸM-PRO" w:eastAsia="HG丸ｺﾞｼｯｸM-PRO"/>
              </w:rPr>
              <w:t>利活用を希望する施設において、具体的にどのような事業（例：飲食、宿泊、物販、文化体験、パーティー会場等）を展開するかご記入ください。</w:t>
            </w:r>
          </w:p>
          <w:p>
            <w:pPr>
              <w:pStyle w:val="39"/>
              <w:numPr>
                <w:ilvl w:val="0"/>
                <w:numId w:val="4"/>
              </w:numPr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default" w:ascii="HG丸ｺﾞｼｯｸM-PRO" w:hAnsi="HG丸ｺﾞｼｯｸM-PRO" w:eastAsia="HG丸ｺﾞｼｯｸM-PRO"/>
              </w:rPr>
              <w:t>既存の「展示・公開」機能を継続・発展させるためのアイデアや、両施設の相乗効果を生み出す（回遊性を高める）ための工夫があればあわせてご記入ください。</w:t>
            </w:r>
          </w:p>
          <w:p>
            <w:pPr>
              <w:pStyle w:val="39"/>
              <w:numPr>
                <w:ilvl w:val="0"/>
                <w:numId w:val="4"/>
              </w:numPr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これらのアイデアについて詳細な説明がある場合は、別途資料の添付も可能です。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rPr>
          <w:rFonts w:hint="default"/>
        </w:rPr>
        <w:sectPr>
          <w:pgSz w:w="11920" w:h="16850"/>
          <w:pgMar w:top="1378" w:right="1298" w:bottom="1100" w:left="1298" w:header="720" w:footer="454" w:gutter="0"/>
          <w:cols w:space="720"/>
          <w:textDirection w:val="lrTb"/>
          <w:docGrid w:linePitch="286"/>
        </w:sectPr>
      </w:pPr>
    </w:p>
    <w:p>
      <w:pPr>
        <w:pStyle w:val="2"/>
        <w:numPr>
          <w:ilvl w:val="0"/>
          <w:numId w:val="3"/>
        </w:numPr>
        <w:rPr>
          <w:rFonts w:hint="default"/>
        </w:rPr>
      </w:pPr>
      <w:r>
        <w:rPr>
          <w:rFonts w:hint="eastAsia"/>
        </w:rPr>
        <w:t>希望する事業方式について</w:t>
      </w:r>
    </w:p>
    <w:tbl>
      <w:tblPr>
        <w:tblStyle w:val="86"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314"/>
      </w:tblGrid>
      <w:tr>
        <w:trPr>
          <w:trHeight w:val="6272" w:hRule="atLeast"/>
        </w:trPr>
        <w:tc>
          <w:tcPr>
            <w:tcW w:w="9522" w:type="dxa"/>
            <w:vAlign w:val="top"/>
          </w:tcPr>
          <w:p>
            <w:pPr>
              <w:pStyle w:val="39"/>
              <w:numPr>
                <w:ilvl w:val="0"/>
                <w:numId w:val="5"/>
              </w:numPr>
              <w:rPr>
                <w:rFonts w:hint="default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本事業において想定・希望する事業方式（例：施設等の貸付、指定管理者制度、</w:t>
            </w:r>
            <w:r>
              <w:rPr>
                <w:rFonts w:hint="eastAsia" w:ascii="HG丸ｺﾞｼｯｸM-PRO" w:hAnsi="HG丸ｺﾞｼｯｸM-PRO" w:eastAsia="HG丸ｺﾞｼｯｸM-PRO"/>
              </w:rPr>
              <w:t>PPP</w:t>
            </w:r>
            <w:r>
              <w:rPr>
                <w:rFonts w:hint="eastAsia" w:ascii="HG丸ｺﾞｼｯｸM-PRO" w:hAnsi="HG丸ｺﾞｼｯｸM-PRO" w:eastAsia="HG丸ｺﾞｼｯｸM-PRO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</w:rPr>
              <w:t>PFI</w:t>
            </w:r>
            <w:r>
              <w:rPr>
                <w:rFonts w:hint="eastAsia" w:ascii="HG丸ｺﾞｼｯｸM-PRO" w:hAnsi="HG丸ｺﾞｼｯｸM-PRO" w:eastAsia="HG丸ｺﾞｼｯｸM-PRO"/>
              </w:rPr>
              <w:t>等）をご記入いただき、その方式を選択する理由をお聞かせください。</w:t>
            </w:r>
          </w:p>
          <w:p>
            <w:pPr>
              <w:pStyle w:val="39"/>
              <w:numPr>
                <w:ilvl w:val="0"/>
                <w:numId w:val="5"/>
              </w:numPr>
              <w:rPr>
                <w:rFonts w:hint="default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施設の所有権は市が保有し続けることを想定しています。それを踏まえた上で、官民の役割分担（大規模修繕と日常保守の区分など）、リスク分担、想定する事業期間（契約期間）、および事業の収益性（想定投資額と回収期間のイメージ）について、現時点での見立てをご記入ください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240" w:lineRule="auto"/>
        <w:jc w:val="left"/>
        <w:rPr>
          <w:rFonts w:hint="default"/>
        </w:rPr>
      </w:pPr>
    </w:p>
    <w:p>
      <w:pPr>
        <w:pStyle w:val="2"/>
        <w:numPr>
          <w:ilvl w:val="0"/>
          <w:numId w:val="3"/>
        </w:numPr>
        <w:rPr>
          <w:rFonts w:hint="default"/>
        </w:rPr>
      </w:pPr>
      <w:r>
        <w:rPr>
          <w:rFonts w:hint="eastAsia"/>
        </w:rPr>
        <w:t>地域活性化への貢献について</w:t>
      </w:r>
    </w:p>
    <w:tbl>
      <w:tblPr>
        <w:tblStyle w:val="86"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314"/>
      </w:tblGrid>
      <w:tr>
        <w:trPr>
          <w:trHeight w:val="6659" w:hRule="atLeast"/>
        </w:trPr>
        <w:tc>
          <w:tcPr>
            <w:tcW w:w="9522" w:type="dxa"/>
            <w:vAlign w:val="top"/>
          </w:tcPr>
          <w:p>
            <w:pPr>
              <w:pStyle w:val="39"/>
              <w:numPr>
                <w:ilvl w:val="0"/>
                <w:numId w:val="6"/>
              </w:numPr>
              <w:rPr>
                <w:rFonts w:hint="default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以地域活性化に寄与する切り口として、地元からの雇用創出、地元食材や工芸品等の地域調達、弘前大学や医療機関等の周辺主体・地域住民・地元企業との連携・協働等が考えられます。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rPr>
          <w:rFonts w:hint="default"/>
        </w:rPr>
        <w:sectPr>
          <w:pgSz w:w="11920" w:h="16850"/>
          <w:pgMar w:top="1378" w:right="1298" w:bottom="1100" w:left="1298" w:header="720" w:footer="454" w:gutter="0"/>
          <w:cols w:space="720"/>
          <w:textDirection w:val="lrTb"/>
          <w:docGrid w:linePitch="286"/>
        </w:sectPr>
      </w:pPr>
    </w:p>
    <w:p>
      <w:pPr>
        <w:pStyle w:val="2"/>
        <w:numPr>
          <w:ilvl w:val="0"/>
          <w:numId w:val="3"/>
        </w:numPr>
        <w:rPr>
          <w:rFonts w:hint="default"/>
        </w:rPr>
      </w:pPr>
      <w:r>
        <w:rPr>
          <w:rFonts w:hint="eastAsia"/>
        </w:rPr>
        <w:t>提案する事業を実施するために必要な要望事項等について</w:t>
      </w:r>
    </w:p>
    <w:tbl>
      <w:tblPr>
        <w:tblStyle w:val="86"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314"/>
      </w:tblGrid>
      <w:tr>
        <w:trPr/>
        <w:tc>
          <w:tcPr>
            <w:tcW w:w="9522" w:type="dxa"/>
            <w:vAlign w:val="top"/>
          </w:tcPr>
          <w:p>
            <w:pPr>
              <w:pStyle w:val="39"/>
              <w:numPr>
                <w:ilvl w:val="0"/>
                <w:numId w:val="7"/>
              </w:numPr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提案する事業スキームを実現するために、市に対して求める条件（例：初期投資への公費負担・補助金の希望、賃料の減免措置、インフラ整備の要望など）があればご記入ください。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</w:rPr>
      </w:pPr>
    </w:p>
    <w:p>
      <w:pPr>
        <w:pStyle w:val="2"/>
        <w:numPr>
          <w:ilvl w:val="0"/>
          <w:numId w:val="3"/>
        </w:numPr>
        <w:rPr>
          <w:rFonts w:hint="default"/>
        </w:rPr>
      </w:pPr>
      <w:r>
        <w:rPr>
          <w:rFonts w:hint="eastAsia"/>
        </w:rPr>
        <w:t>その他、質問したい事項について</w:t>
      </w:r>
    </w:p>
    <w:tbl>
      <w:tblPr>
        <w:tblStyle w:val="86"/>
        <w:tblW w:w="93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9314"/>
      </w:tblGrid>
      <w:tr>
        <w:trPr>
          <w:trHeight w:val="4533" w:hRule="atLeast"/>
        </w:trPr>
        <w:tc>
          <w:tcPr>
            <w:tcW w:w="9522" w:type="dxa"/>
            <w:vAlign w:val="top"/>
          </w:tcPr>
          <w:p>
            <w:pPr>
              <w:pStyle w:val="39"/>
              <w:numPr>
                <w:ilvl w:val="0"/>
                <w:numId w:val="8"/>
              </w:numPr>
              <w:rPr>
                <w:rFonts w:hint="default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</w:rPr>
              <w:t>本事業の公募条件の検討にあたり、市に確認しておきたい事項や、追加で開示を希望するデータ・資料があればご記入ください。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</w:rPr>
      </w:pPr>
      <w:bookmarkEnd w:id="0"/>
    </w:p>
    <w:p>
      <w:pPr>
        <w:pStyle w:val="0"/>
        <w:jc w:val="right"/>
        <w:rPr>
          <w:rFonts w:hint="default" w:ascii="HG丸ｺﾞｼｯｸM-PRO" w:hAnsi="HG丸ｺﾞｼｯｸM-PRO" w:eastAsia="HG丸ｺﾞｼｯｸM-PRO"/>
        </w:rPr>
      </w:pPr>
      <w:r>
        <w:rPr>
          <w:rFonts w:hint="eastAsia" w:ascii="HG丸ｺﾞｼｯｸM-PRO" w:hAnsi="HG丸ｺﾞｼｯｸM-PRO" w:eastAsia="HG丸ｺﾞｼｯｸM-PRO"/>
        </w:rPr>
        <w:t>以上</w:t>
      </w:r>
    </w:p>
    <w:sectPr>
      <w:pgSz w:w="11920" w:h="16850"/>
      <w:pgMar w:top="1378" w:right="1298" w:bottom="1100" w:left="1298" w:header="720" w:footer="454" w:gutter="0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6"/>
      <w:ind w:left="540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6"/>
      <w:ind w:left="54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-558400759"/>
      <w:docPartObj>
        <w:docPartGallery w:val="autotext"/>
      </w:docPartObj>
    </w:sdtPr>
    <w:sdtEndPr>
      <w:rPr>
        <w:rFonts w:hint="default" w:ascii="HG丸ｺﾞｼｯｸM-PRO" w:hAnsi="HG丸ｺﾞｼｯｸM-PRO" w:eastAsia="HG丸ｺﾞｼｯｸM-PRO"/>
      </w:rPr>
    </w:sdtEndPr>
    <w:sdtContent>
      <w:p>
        <w:pPr>
          <w:pStyle w:val="26"/>
          <w:jc w:val="center"/>
          <w:rPr>
            <w:rFonts w:hint="default" w:ascii="HG丸ｺﾞｼｯｸM-PRO" w:hAnsi="HG丸ｺﾞｼｯｸM-PRO" w:eastAsia="HG丸ｺﾞｼｯｸM-PRO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 w:ascii="HG丸ｺﾞｼｯｸM-PRO" w:hAnsi="HG丸ｺﾞｼｯｸM-PRO" w:eastAsia="HG丸ｺﾞｼｯｸM-PRO"/>
          </w:rPr>
          <w:t>1</w:t>
        </w:r>
        <w:r>
          <w:rPr>
            <w:rFonts w:hint="eastAsia"/>
          </w:rPr>
          <w:fldChar w:fldCharType="end"/>
        </w:r>
      </w:p>
    </w:sdtContent>
  </w:sdt>
  <w:p>
    <w:pPr>
      <w:pStyle w:val="26"/>
      <w:ind w:left="54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35"/>
      <w:ind w:left="540"/>
      <w:rPr>
        <w:rFonts w:hint="default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35"/>
      <w:ind w:left="540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35"/>
      <w:ind w:left="540"/>
      <w:jc w:val="right"/>
      <w:rPr>
        <w:rFonts w:hint="default" w:ascii="HG丸ｺﾞｼｯｸM-PRO" w:hAnsi="HG丸ｺﾞｼｯｸM-PRO" w:eastAsia="HG丸ｺﾞｼｯｸM-PRO"/>
      </w:rPr>
    </w:pPr>
    <w:r>
      <w:rPr>
        <w:rFonts w:hint="eastAsia" w:ascii="HG丸ｺﾞｼｯｸM-PRO" w:hAnsi="HG丸ｺﾞｼｯｸM-PRO" w:eastAsia="HG丸ｺﾞｼｯｸM-PRO"/>
      </w:rPr>
      <w:t>様式</w:t>
    </w:r>
    <w:r>
      <w:rPr>
        <w:rFonts w:hint="eastAsia" w:ascii="HG丸ｺﾞｼｯｸM-PRO" w:hAnsi="HG丸ｺﾞｼｯｸM-PRO" w:eastAsia="HG丸ｺﾞｼｯｸM-PRO"/>
      </w:rPr>
      <w:t>3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00000001"/>
    <w:lvl w:ilvl="0">
      <w:numFmt w:val="bullet"/>
      <w:pStyle w:val="67"/>
      <w:lvlText w:val=""/>
      <w:lvlJc w:val="left"/>
      <w:pPr>
        <w:ind w:left="780" w:hanging="360"/>
      </w:pPr>
      <w:rPr>
        <w:rFonts w:hint="default" w:ascii="Wingdings" w:hAnsi="Wingdings"/>
      </w:rPr>
    </w:lvl>
    <w:lvl w:ilvl="1">
      <w:start w:val="1"/>
      <w:numFmt w:val="aiueoFullWidth"/>
      <w:lvlText w:val="(%2)"/>
      <w:lvlJc w:val="left"/>
      <w:pPr>
        <w:ind w:left="1260" w:hanging="420"/>
      </w:pPr>
    </w:lvl>
    <w:lvl w:ilvl="2">
      <w:start w:val="1"/>
      <w:numFmt w:val="decimalEnclosedCircle"/>
      <w:lvlText w:val="%3"/>
      <w:lvlJc w:val="lef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aiueoFullWidth"/>
      <w:lvlText w:val="(%5)"/>
      <w:lvlJc w:val="left"/>
      <w:pPr>
        <w:ind w:left="2520" w:hanging="420"/>
      </w:pPr>
    </w:lvl>
    <w:lvl w:ilvl="5">
      <w:start w:val="1"/>
      <w:numFmt w:val="decimalEnclosedCircle"/>
      <w:lvlText w:val="%6"/>
      <w:lvlJc w:val="lef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aiueoFullWidth"/>
      <w:lvlText w:val="(%8)"/>
      <w:lvlJc w:val="left"/>
      <w:pPr>
        <w:ind w:left="3780" w:hanging="420"/>
      </w:pPr>
    </w:lvl>
    <w:lvl w:ilvl="8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>
    <w:nsid w:val="00000002"/>
    <w:multiLevelType w:val="multilevel"/>
    <w:tmpl w:val="00000002"/>
    <w:lvl w:ilvl="0">
      <w:numFmt w:val="bullet"/>
      <w:lvlText w:val="※"/>
      <w:lvlJc w:val="left"/>
      <w:pPr>
        <w:ind w:left="440" w:hanging="440"/>
      </w:pPr>
      <w:rPr>
        <w:rFonts w:hint="eastAsia" w:ascii="HG丸ｺﾞｼｯｸM-PRO" w:hAnsi="HG丸ｺﾞｼｯｸM-PRO" w:eastAsia="HG丸ｺﾞｼｯｸM-PRO"/>
      </w:rPr>
    </w:lvl>
    <w:lvl w:ilvl="1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ind w:left="440" w:hanging="440"/>
      </w:p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>
    <w:nsid w:val="00000004"/>
    <w:multiLevelType w:val="multilevel"/>
    <w:tmpl w:val="00000004"/>
    <w:lvl w:ilvl="0">
      <w:numFmt w:val="bullet"/>
      <w:lvlText w:val="※"/>
      <w:lvlJc w:val="left"/>
      <w:pPr>
        <w:ind w:left="440" w:hanging="440"/>
      </w:pPr>
      <w:rPr>
        <w:rFonts w:hint="eastAsia" w:ascii="HG丸ｺﾞｼｯｸM-PRO" w:hAnsi="HG丸ｺﾞｼｯｸM-PRO" w:eastAsia="HG丸ｺﾞｼｯｸM-PRO"/>
      </w:rPr>
    </w:lvl>
    <w:lvl w:ilvl="1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4">
    <w:nsid w:val="00000005"/>
    <w:multiLevelType w:val="multilevel"/>
    <w:tmpl w:val="00000005"/>
    <w:lvl w:ilvl="0">
      <w:numFmt w:val="bullet"/>
      <w:lvlText w:val="※"/>
      <w:lvlJc w:val="left"/>
      <w:pPr>
        <w:ind w:left="440" w:hanging="440"/>
      </w:pPr>
      <w:rPr>
        <w:rFonts w:hint="eastAsia" w:ascii="HG丸ｺﾞｼｯｸM-PRO" w:hAnsi="HG丸ｺﾞｼｯｸM-PRO" w:eastAsia="HG丸ｺﾞｼｯｸM-PRO"/>
      </w:rPr>
    </w:lvl>
    <w:lvl w:ilvl="1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5">
    <w:nsid w:val="00000006"/>
    <w:multiLevelType w:val="multilevel"/>
    <w:tmpl w:val="00000007"/>
    <w:lvl w:ilvl="0">
      <w:numFmt w:val="bullet"/>
      <w:lvlText w:val="※"/>
      <w:lvlJc w:val="left"/>
      <w:pPr>
        <w:ind w:left="440" w:hanging="440"/>
      </w:pPr>
      <w:rPr>
        <w:rFonts w:hint="eastAsia" w:ascii="HG丸ｺﾞｼｯｸM-PRO" w:hAnsi="HG丸ｺﾞｼｯｸM-PRO" w:eastAsia="HG丸ｺﾞｼｯｸM-PRO"/>
      </w:rPr>
    </w:lvl>
    <w:lvl w:ilvl="1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6">
    <w:nsid w:val="00000007"/>
    <w:multiLevelType w:val="multilevel"/>
    <w:tmpl w:val="00000008"/>
    <w:lvl w:ilvl="0">
      <w:numFmt w:val="bullet"/>
      <w:lvlText w:val="※"/>
      <w:lvlJc w:val="left"/>
      <w:pPr>
        <w:ind w:left="440" w:hanging="440"/>
      </w:pPr>
      <w:rPr>
        <w:rFonts w:hint="eastAsia" w:ascii="HG丸ｺﾞｼｯｸM-PRO" w:hAnsi="HG丸ｺﾞｼｯｸM-PRO" w:eastAsia="HG丸ｺﾞｼｯｸM-PRO"/>
      </w:rPr>
    </w:lvl>
    <w:lvl w:ilvl="1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7">
    <w:nsid w:val="00000008"/>
    <w:multiLevelType w:val="multilevel"/>
    <w:tmpl w:val="00000009"/>
    <w:lvl w:ilvl="0">
      <w:numFmt w:val="bullet"/>
      <w:lvlText w:val="※"/>
      <w:lvlJc w:val="left"/>
      <w:pPr>
        <w:ind w:left="440" w:hanging="440"/>
      </w:pPr>
      <w:rPr>
        <w:rFonts w:hint="eastAsia" w:ascii="HG丸ｺﾞｼｯｸM-PRO" w:hAnsi="HG丸ｺﾞｼｯｸM-PRO" w:eastAsia="HG丸ｺﾞｼｯｸM-PRO"/>
      </w:rPr>
    </w:lvl>
    <w:lvl w:ilvl="1">
      <w:numFmt w:val="bullet"/>
      <w:lvlText w:val=""/>
      <w:lvlJc w:val="left"/>
      <w:pPr>
        <w:ind w:left="880" w:hanging="440"/>
      </w:pPr>
      <w:rPr>
        <w:rFonts w:hint="default" w:ascii="Wingdings" w:hAnsi="Wingdings"/>
      </w:rPr>
    </w:lvl>
    <w:lvl w:ilvl="2">
      <w:numFmt w:val="bullet"/>
      <w:lvlText w:val=""/>
      <w:lvlJc w:val="left"/>
      <w:pPr>
        <w:ind w:left="1320" w:hanging="440"/>
      </w:pPr>
      <w:rPr>
        <w:rFonts w:hint="default" w:ascii="Wingdings" w:hAnsi="Wingdings"/>
      </w:rPr>
    </w:lvl>
    <w:lvl w:ilvl="3"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>
      <w:numFmt w:val="bullet"/>
      <w:lvlText w:val=""/>
      <w:lvlJc w:val="left"/>
      <w:pPr>
        <w:ind w:left="2200" w:hanging="440"/>
      </w:pPr>
      <w:rPr>
        <w:rFonts w:hint="default" w:ascii="Wingdings" w:hAnsi="Wingdings"/>
      </w:rPr>
    </w:lvl>
    <w:lvl w:ilvl="5">
      <w:numFmt w:val="bullet"/>
      <w:lvlText w:val=""/>
      <w:lvlJc w:val="left"/>
      <w:pPr>
        <w:ind w:left="2640" w:hanging="440"/>
      </w:pPr>
      <w:rPr>
        <w:rFonts w:hint="default" w:ascii="Wingdings" w:hAnsi="Wingdings"/>
      </w:rPr>
    </w:lvl>
    <w:lvl w:ilvl="6"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>
      <w:numFmt w:val="bullet"/>
      <w:lvlText w:val=""/>
      <w:lvlJc w:val="left"/>
      <w:pPr>
        <w:ind w:left="3520" w:hanging="440"/>
      </w:pPr>
      <w:rPr>
        <w:rFonts w:hint="default" w:ascii="Wingdings" w:hAnsi="Wingdings"/>
      </w:rPr>
    </w:lvl>
    <w:lvl w:ilvl="8">
      <w:numFmt w:val="bullet"/>
      <w:lvlText w:val="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720"/>
  <w:noPunctuationKerning/>
  <w:hdrShapeDefaults>
    <o:shapelayout v:ext="edit"/>
  </w:hdrShapeDefaults>
  <w:compat>
    <w:spaceForUL/>
    <w:doNotLeaveBackslashAlone/>
    <w:ulTrailSpace/>
    <w:doNotExpandShiftReturn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/>
      </w:rPr>
    </w:rPrDefault>
    <w:pPrDefault/>
  </w:docDefaults>
  <w:style w:type="paragraph" w:styleId="0" w:default="1">
    <w:name w:val="Normal"/>
    <w:next w:val="0"/>
    <w:link w:val="53"/>
    <w:uiPriority w:val="0"/>
    <w:qFormat/>
    <w:pPr>
      <w:spacing w:line="288" w:lineRule="auto"/>
      <w:jc w:val="both"/>
    </w:pPr>
    <w:rPr>
      <w:rFonts w:ascii="ＭＳ 明朝" w:hAnsi="ＭＳ 明朝" w:eastAsia="ＭＳ 明朝"/>
      <w:sz w:val="21"/>
    </w:rPr>
  </w:style>
  <w:style w:type="paragraph" w:styleId="1">
    <w:name w:val="heading 1"/>
    <w:basedOn w:val="0"/>
    <w:next w:val="0"/>
    <w:link w:val="0"/>
    <w:uiPriority w:val="0"/>
    <w:qFormat/>
    <w:pPr>
      <w:spacing w:line="300" w:lineRule="auto"/>
      <w:outlineLvl w:val="0"/>
    </w:pPr>
    <w:rPr>
      <w:rFonts w:asciiTheme="majorEastAsia" w:hAnsiTheme="majorEastAsia" w:eastAsiaTheme="majorEastAsia"/>
      <w:sz w:val="24"/>
    </w:rPr>
  </w:style>
  <w:style w:type="paragraph" w:styleId="2">
    <w:name w:val="heading 2"/>
    <w:basedOn w:val="1"/>
    <w:next w:val="0"/>
    <w:link w:val="41"/>
    <w:uiPriority w:val="0"/>
    <w:qFormat/>
    <w:pPr>
      <w:tabs>
        <w:tab w:val="left" w:leader="none" w:pos="646"/>
      </w:tabs>
      <w:ind w:firstLine="220"/>
      <w:jc w:val="left"/>
      <w:outlineLvl w:val="1"/>
    </w:pPr>
    <w:rPr>
      <w:sz w:val="22"/>
    </w:rPr>
  </w:style>
  <w:style w:type="paragraph" w:styleId="3">
    <w:name w:val="heading 3"/>
    <w:basedOn w:val="15"/>
    <w:next w:val="0"/>
    <w:link w:val="42"/>
    <w:uiPriority w:val="0"/>
    <w:qFormat/>
    <w:pPr>
      <w:spacing w:before="0" w:beforeLines="0" w:beforeAutospacing="0" w:line="300" w:lineRule="auto"/>
      <w:ind w:left="0" w:firstLine="420"/>
      <w:jc w:val="left"/>
      <w:outlineLvl w:val="2"/>
    </w:pPr>
    <w:rPr>
      <w:rFonts w:ascii="ＭＳ 明朝" w:hAnsi="ＭＳ 明朝" w:eastAsiaTheme="minorEastAsia"/>
    </w:rPr>
  </w:style>
  <w:style w:type="paragraph" w:styleId="4">
    <w:name w:val="heading 4"/>
    <w:basedOn w:val="15"/>
    <w:next w:val="0"/>
    <w:link w:val="43"/>
    <w:uiPriority w:val="0"/>
    <w:qFormat/>
    <w:pPr>
      <w:spacing w:before="0" w:beforeLines="0" w:beforeAutospacing="0" w:line="300" w:lineRule="auto"/>
      <w:ind w:left="1056" w:hanging="426"/>
      <w:jc w:val="left"/>
      <w:outlineLvl w:val="3"/>
    </w:pPr>
    <w:rPr>
      <w:rFonts w:ascii="ＭＳ 明朝" w:hAnsi="ＭＳ 明朝" w:eastAsia="ＭＳ 明朝"/>
    </w:rPr>
  </w:style>
  <w:style w:type="paragraph" w:styleId="5">
    <w:name w:val="heading 5"/>
    <w:basedOn w:val="15"/>
    <w:next w:val="0"/>
    <w:link w:val="45"/>
    <w:uiPriority w:val="0"/>
    <w:qFormat/>
    <w:pPr>
      <w:spacing w:before="0" w:beforeLines="0" w:beforeAutospacing="0" w:line="300" w:lineRule="auto"/>
      <w:ind w:left="1176" w:hanging="336"/>
      <w:jc w:val="left"/>
      <w:outlineLvl w:val="4"/>
    </w:pPr>
    <w:rPr>
      <w:rFonts w:ascii="ＭＳ 明朝" w:hAnsi="ＭＳ 明朝" w:eastAsia="ＭＳ 明朝"/>
    </w:rPr>
  </w:style>
  <w:style w:type="paragraph" w:styleId="6">
    <w:name w:val="heading 6"/>
    <w:basedOn w:val="15"/>
    <w:next w:val="0"/>
    <w:link w:val="57"/>
    <w:uiPriority w:val="0"/>
    <w:qFormat/>
    <w:pPr>
      <w:spacing w:before="0" w:beforeLines="0" w:beforeAutospacing="0" w:line="300" w:lineRule="auto"/>
      <w:ind w:left="1452" w:hanging="402"/>
      <w:jc w:val="left"/>
      <w:outlineLvl w:val="5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"/>
    <w:basedOn w:val="0"/>
    <w:next w:val="15"/>
    <w:link w:val="50"/>
    <w:uiPriority w:val="0"/>
    <w:qFormat/>
    <w:pPr>
      <w:spacing w:before="66" w:beforeLines="0" w:beforeAutospacing="0"/>
      <w:ind w:left="558"/>
    </w:pPr>
    <w:rPr>
      <w:rFonts w:ascii="ＭＳ ゴシック" w:hAnsi="ＭＳ ゴシック" w:eastAsia="ＭＳ ゴシック"/>
    </w:rPr>
  </w:style>
  <w:style w:type="character" w:styleId="16">
    <w:name w:val="Strong"/>
    <w:basedOn w:val="10"/>
    <w:next w:val="16"/>
    <w:link w:val="0"/>
    <w:uiPriority w:val="0"/>
    <w:qFormat/>
    <w:rPr>
      <w:b w:val="1"/>
    </w:rPr>
  </w:style>
  <w:style w:type="character" w:styleId="17">
    <w:name w:val="Hyperlink"/>
    <w:basedOn w:val="10"/>
    <w:next w:val="17"/>
    <w:link w:val="0"/>
    <w:uiPriority w:val="0"/>
    <w:qFormat/>
    <w:rPr>
      <w:color w:val="0000FF" w:themeColor="hyperlink"/>
      <w:u w:val="single" w:color="auto"/>
      <w14:textFill>
        <w14:solidFill>
          <w14:schemeClr w14:val="hlink"/>
        </w14:solidFill>
      </w14:textFill>
    </w:rPr>
  </w:style>
  <w:style w:type="character" w:styleId="18">
    <w:name w:val="endnote reference"/>
    <w:basedOn w:val="10"/>
    <w:next w:val="18"/>
    <w:link w:val="0"/>
    <w:uiPriority w:val="0"/>
    <w:semiHidden/>
    <w:qFormat/>
    <w:rPr>
      <w:vertAlign w:val="superscript"/>
    </w:rPr>
  </w:style>
  <w:style w:type="character" w:styleId="19">
    <w:name w:val="footnote reference"/>
    <w:basedOn w:val="10"/>
    <w:next w:val="19"/>
    <w:link w:val="0"/>
    <w:uiPriority w:val="0"/>
    <w:semiHidden/>
    <w:qFormat/>
    <w:rPr>
      <w:vertAlign w:val="superscript"/>
    </w:rPr>
  </w:style>
  <w:style w:type="character" w:styleId="20">
    <w:name w:val="annotation reference"/>
    <w:basedOn w:val="10"/>
    <w:next w:val="20"/>
    <w:link w:val="0"/>
    <w:uiPriority w:val="0"/>
    <w:semiHidden/>
    <w:qFormat/>
    <w:rPr>
      <w:sz w:val="18"/>
    </w:rPr>
  </w:style>
  <w:style w:type="character" w:styleId="21">
    <w:name w:val="FollowedHyperlink"/>
    <w:basedOn w:val="10"/>
    <w:next w:val="21"/>
    <w:link w:val="0"/>
    <w:uiPriority w:val="0"/>
    <w:qFormat/>
    <w:rPr>
      <w:color w:val="954F72"/>
      <w:u w:val="single" w:color="auto"/>
    </w:rPr>
  </w:style>
  <w:style w:type="paragraph" w:styleId="22">
    <w:name w:val="toc 6"/>
    <w:basedOn w:val="0"/>
    <w:next w:val="0"/>
    <w:link w:val="0"/>
    <w:uiPriority w:val="0"/>
    <w:qFormat/>
    <w:pPr>
      <w:ind w:left="840"/>
      <w:jc w:val="left"/>
    </w:pPr>
    <w:rPr>
      <w:rFonts w:asciiTheme="minorHAnsi" w:hAnsiTheme="minorHAnsi"/>
      <w:sz w:val="20"/>
    </w:rPr>
  </w:style>
  <w:style w:type="paragraph" w:styleId="23">
    <w:name w:val="toc 1"/>
    <w:basedOn w:val="1"/>
    <w:next w:val="0"/>
    <w:link w:val="0"/>
    <w:uiPriority w:val="0"/>
    <w:qFormat/>
    <w:pPr>
      <w:spacing w:before="120" w:beforeLines="0" w:beforeAutospacing="0"/>
      <w:ind w:left="60"/>
      <w:jc w:val="left"/>
      <w:outlineLvl w:val="9"/>
    </w:pPr>
    <w:rPr>
      <w:rFonts w:ascii="ＭＳ 明朝" w:hAnsi="ＭＳ 明朝" w:eastAsia="ＭＳ 明朝"/>
      <w:caps w:val="1"/>
    </w:rPr>
  </w:style>
  <w:style w:type="paragraph" w:styleId="24">
    <w:name w:val="Title"/>
    <w:basedOn w:val="0"/>
    <w:next w:val="0"/>
    <w:link w:val="56"/>
    <w:uiPriority w:val="0"/>
    <w:qFormat/>
    <w:pPr>
      <w:spacing w:line="300" w:lineRule="auto"/>
      <w:ind w:right="119"/>
      <w:jc w:val="center"/>
    </w:pPr>
    <w:rPr>
      <w:rFonts w:ascii="ＭＳ ゴシック" w:hAnsi="ＭＳ ゴシック" w:eastAsia="ＭＳ ゴシック"/>
      <w:sz w:val="40"/>
    </w:rPr>
  </w:style>
  <w:style w:type="paragraph" w:styleId="25">
    <w:name w:val="Date"/>
    <w:basedOn w:val="0"/>
    <w:next w:val="0"/>
    <w:link w:val="49"/>
    <w:uiPriority w:val="0"/>
    <w:qFormat/>
  </w:style>
  <w:style w:type="paragraph" w:styleId="26">
    <w:name w:val="footer"/>
    <w:basedOn w:val="0"/>
    <w:next w:val="26"/>
    <w:link w:val="48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paragraph" w:styleId="27">
    <w:name w:val="annotation text"/>
    <w:basedOn w:val="0"/>
    <w:next w:val="27"/>
    <w:link w:val="54"/>
    <w:uiPriority w:val="0"/>
    <w:semiHidden/>
    <w:qFormat/>
    <w:pPr>
      <w:jc w:val="left"/>
    </w:pPr>
  </w:style>
  <w:style w:type="paragraph" w:styleId="28">
    <w:name w:val="toc 5"/>
    <w:basedOn w:val="0"/>
    <w:next w:val="0"/>
    <w:link w:val="0"/>
    <w:uiPriority w:val="0"/>
    <w:qFormat/>
    <w:pPr>
      <w:ind w:left="630"/>
      <w:jc w:val="left"/>
    </w:pPr>
    <w:rPr>
      <w:rFonts w:asciiTheme="minorHAnsi" w:hAnsiTheme="minorHAnsi"/>
      <w:sz w:val="20"/>
    </w:rPr>
  </w:style>
  <w:style w:type="paragraph" w:styleId="29">
    <w:name w:val="toc 4"/>
    <w:basedOn w:val="0"/>
    <w:next w:val="0"/>
    <w:link w:val="0"/>
    <w:uiPriority w:val="0"/>
    <w:qFormat/>
    <w:pPr>
      <w:ind w:left="420"/>
      <w:jc w:val="left"/>
    </w:pPr>
    <w:rPr>
      <w:rFonts w:asciiTheme="minorHAnsi" w:hAnsiTheme="minorHAnsi"/>
      <w:sz w:val="20"/>
    </w:rPr>
  </w:style>
  <w:style w:type="paragraph" w:styleId="30">
    <w:name w:val="footnote text"/>
    <w:basedOn w:val="0"/>
    <w:next w:val="30"/>
    <w:link w:val="84"/>
    <w:uiPriority w:val="0"/>
    <w:semiHidden/>
    <w:qFormat/>
    <w:pPr>
      <w:snapToGrid w:val="0"/>
      <w:jc w:val="left"/>
    </w:pPr>
  </w:style>
  <w:style w:type="paragraph" w:styleId="31">
    <w:name w:val="toc 9"/>
    <w:basedOn w:val="0"/>
    <w:next w:val="0"/>
    <w:link w:val="0"/>
    <w:uiPriority w:val="0"/>
    <w:qFormat/>
    <w:pPr>
      <w:ind w:left="1470"/>
      <w:jc w:val="left"/>
    </w:pPr>
    <w:rPr>
      <w:rFonts w:asciiTheme="minorHAnsi" w:hAnsiTheme="minorHAnsi"/>
      <w:sz w:val="20"/>
    </w:rPr>
  </w:style>
  <w:style w:type="paragraph" w:styleId="32">
    <w:name w:val="annotation subject"/>
    <w:basedOn w:val="27"/>
    <w:next w:val="27"/>
    <w:link w:val="55"/>
    <w:uiPriority w:val="0"/>
    <w:semiHidden/>
    <w:qFormat/>
    <w:rPr>
      <w:b w:val="1"/>
    </w:rPr>
  </w:style>
  <w:style w:type="paragraph" w:styleId="33">
    <w:name w:val="toc 3"/>
    <w:basedOn w:val="3"/>
    <w:next w:val="0"/>
    <w:link w:val="0"/>
    <w:uiPriority w:val="0"/>
    <w:qFormat/>
    <w:pPr>
      <w:ind w:left="210" w:leftChars="257" w:firstLine="210" w:firstLineChars="100"/>
      <w:outlineLvl w:val="9"/>
    </w:pPr>
    <w:rPr>
      <w:rFonts w:eastAsia="ＭＳ 明朝" w:asciiTheme="minorHAnsi" w:hAnsiTheme="minorHAnsi"/>
      <w:sz w:val="20"/>
    </w:rPr>
  </w:style>
  <w:style w:type="paragraph" w:styleId="34">
    <w:name w:val="Balloon Text"/>
    <w:basedOn w:val="0"/>
    <w:next w:val="34"/>
    <w:link w:val="52"/>
    <w:uiPriority w:val="0"/>
    <w:semiHidden/>
    <w:qFormat/>
    <w:pPr>
      <w:spacing w:line="240" w:lineRule="auto"/>
    </w:pPr>
    <w:rPr>
      <w:rFonts w:asciiTheme="majorHAnsi" w:hAnsiTheme="majorHAnsi" w:eastAsiaTheme="majorEastAsia"/>
      <w:sz w:val="18"/>
    </w:rPr>
  </w:style>
  <w:style w:type="paragraph" w:styleId="35">
    <w:name w:val="header"/>
    <w:basedOn w:val="0"/>
    <w:next w:val="35"/>
    <w:link w:val="47"/>
    <w:uiPriority w:val="0"/>
    <w:qFormat/>
    <w:pPr>
      <w:tabs>
        <w:tab w:val="center" w:leader="none" w:pos="4252"/>
        <w:tab w:val="right" w:leader="none" w:pos="8504"/>
      </w:tabs>
      <w:snapToGrid w:val="0"/>
    </w:pPr>
  </w:style>
  <w:style w:type="paragraph" w:styleId="36">
    <w:name w:val="toc 8"/>
    <w:basedOn w:val="0"/>
    <w:next w:val="0"/>
    <w:link w:val="0"/>
    <w:uiPriority w:val="0"/>
    <w:qFormat/>
    <w:pPr>
      <w:ind w:left="1260"/>
      <w:jc w:val="left"/>
    </w:pPr>
    <w:rPr>
      <w:rFonts w:asciiTheme="minorHAnsi" w:hAnsiTheme="minorHAnsi"/>
      <w:sz w:val="20"/>
    </w:rPr>
  </w:style>
  <w:style w:type="paragraph" w:styleId="37">
    <w:name w:val="toc 7"/>
    <w:basedOn w:val="0"/>
    <w:next w:val="0"/>
    <w:link w:val="0"/>
    <w:uiPriority w:val="0"/>
    <w:qFormat/>
    <w:pPr>
      <w:ind w:left="1050"/>
      <w:jc w:val="left"/>
    </w:pPr>
    <w:rPr>
      <w:rFonts w:asciiTheme="minorHAnsi" w:hAnsiTheme="minorHAnsi"/>
      <w:sz w:val="20"/>
    </w:rPr>
  </w:style>
  <w:style w:type="paragraph" w:styleId="38">
    <w:name w:val="toc 2"/>
    <w:basedOn w:val="2"/>
    <w:next w:val="3"/>
    <w:link w:val="0"/>
    <w:uiPriority w:val="0"/>
    <w:qFormat/>
    <w:pPr>
      <w:tabs>
        <w:tab w:val="clear" w:pos="646"/>
      </w:tabs>
      <w:ind w:left="480" w:firstLine="0"/>
      <w:outlineLvl w:val="9"/>
    </w:pPr>
    <w:rPr>
      <w:rFonts w:ascii="ＭＳ 明朝" w:hAnsi="ＭＳ 明朝" w:eastAsia="ＭＳ 明朝"/>
    </w:rPr>
  </w:style>
  <w:style w:type="paragraph" w:styleId="39">
    <w:name w:val="List Paragraph"/>
    <w:basedOn w:val="0"/>
    <w:next w:val="39"/>
    <w:link w:val="0"/>
    <w:uiPriority w:val="0"/>
    <w:qFormat/>
  </w:style>
  <w:style w:type="paragraph" w:styleId="40" w:customStyle="1">
    <w:name w:val="表文字"/>
    <w:basedOn w:val="0"/>
    <w:next w:val="40"/>
    <w:link w:val="0"/>
    <w:uiPriority w:val="0"/>
    <w:qFormat/>
  </w:style>
  <w:style w:type="character" w:styleId="41" w:customStyle="1">
    <w:name w:val="見出し 2 (文字)"/>
    <w:basedOn w:val="10"/>
    <w:next w:val="41"/>
    <w:link w:val="2"/>
    <w:uiPriority w:val="0"/>
    <w:qFormat/>
    <w:rPr>
      <w:rFonts w:asciiTheme="majorEastAsia" w:hAnsiTheme="majorEastAsia" w:eastAsiaTheme="majorEastAsia"/>
    </w:rPr>
  </w:style>
  <w:style w:type="character" w:styleId="42" w:customStyle="1">
    <w:name w:val="見出し 3 (文字)"/>
    <w:basedOn w:val="10"/>
    <w:next w:val="42"/>
    <w:link w:val="3"/>
    <w:uiPriority w:val="0"/>
    <w:qFormat/>
    <w:rPr>
      <w:rFonts w:ascii="ＭＳ 明朝" w:hAnsi="ＭＳ 明朝"/>
      <w:sz w:val="21"/>
    </w:rPr>
  </w:style>
  <w:style w:type="character" w:styleId="43" w:customStyle="1">
    <w:name w:val="見出し 4 (文字)"/>
    <w:basedOn w:val="10"/>
    <w:next w:val="43"/>
    <w:link w:val="4"/>
    <w:uiPriority w:val="0"/>
    <w:rPr>
      <w:rFonts w:ascii="ＭＳ 明朝" w:hAnsi="ＭＳ 明朝" w:eastAsia="ＭＳ 明朝"/>
      <w:sz w:val="21"/>
    </w:rPr>
  </w:style>
  <w:style w:type="paragraph" w:styleId="44">
    <w:name w:val="TOC Heading"/>
    <w:basedOn w:val="1"/>
    <w:next w:val="0"/>
    <w:link w:val="0"/>
    <w:uiPriority w:val="0"/>
    <w:qFormat/>
    <w:pPr>
      <w:keepNext w:val="1"/>
      <w:keepLines w:val="1"/>
      <w:spacing w:before="240" w:beforeLines="0" w:beforeAutospacing="0" w:line="259" w:lineRule="auto"/>
      <w:jc w:val="left"/>
      <w:outlineLvl w:val="9"/>
    </w:pPr>
    <w:rPr>
      <w:rFonts w:asciiTheme="majorHAnsi" w:hAnsiTheme="majorHAnsi"/>
      <w:b w:val="1"/>
      <w:color w:val="366092" w:themeColor="accent1" w:themeShade="BF"/>
      <w:sz w:val="32"/>
    </w:rPr>
  </w:style>
  <w:style w:type="character" w:styleId="45" w:customStyle="1">
    <w:name w:val="見出し 5 (文字)"/>
    <w:basedOn w:val="10"/>
    <w:next w:val="45"/>
    <w:link w:val="5"/>
    <w:uiPriority w:val="0"/>
    <w:qFormat/>
    <w:rPr>
      <w:rFonts w:ascii="ＭＳ 明朝" w:hAnsi="ＭＳ 明朝" w:eastAsia="ＭＳ 明朝"/>
      <w:sz w:val="21"/>
    </w:rPr>
  </w:style>
  <w:style w:type="character" w:styleId="46" w:customStyle="1">
    <w:name w:val="未解決のメンション1"/>
    <w:basedOn w:val="10"/>
    <w:next w:val="46"/>
    <w:link w:val="0"/>
    <w:uiPriority w:val="0"/>
    <w:qFormat/>
    <w:rPr>
      <w:color w:val="605E5C"/>
      <w:shd w:val="clear" w:color="auto" w:fill="E1DFDD"/>
    </w:rPr>
  </w:style>
  <w:style w:type="character" w:styleId="47" w:customStyle="1">
    <w:name w:val="ヘッダー (文字)"/>
    <w:basedOn w:val="10"/>
    <w:next w:val="47"/>
    <w:link w:val="35"/>
    <w:uiPriority w:val="0"/>
    <w:qFormat/>
    <w:rPr>
      <w:rFonts w:ascii="ＭＳ 明朝" w:hAnsi="ＭＳ 明朝" w:eastAsia="ＭＳ 明朝"/>
      <w:sz w:val="21"/>
    </w:rPr>
  </w:style>
  <w:style w:type="character" w:styleId="48" w:customStyle="1">
    <w:name w:val="フッター (文字)"/>
    <w:basedOn w:val="10"/>
    <w:next w:val="48"/>
    <w:link w:val="26"/>
    <w:uiPriority w:val="0"/>
    <w:qFormat/>
    <w:rPr>
      <w:rFonts w:ascii="ＭＳ 明朝" w:hAnsi="ＭＳ 明朝" w:eastAsia="ＭＳ 明朝"/>
      <w:sz w:val="21"/>
    </w:rPr>
  </w:style>
  <w:style w:type="character" w:styleId="49" w:customStyle="1">
    <w:name w:val="日付 (文字)"/>
    <w:basedOn w:val="10"/>
    <w:next w:val="49"/>
    <w:link w:val="25"/>
    <w:uiPriority w:val="0"/>
    <w:rPr>
      <w:rFonts w:ascii="ＭＳ 明朝" w:hAnsi="ＭＳ 明朝" w:eastAsia="ＭＳ 明朝"/>
      <w:sz w:val="21"/>
    </w:rPr>
  </w:style>
  <w:style w:type="character" w:styleId="50" w:customStyle="1">
    <w:name w:val="本文 (文字)"/>
    <w:basedOn w:val="10"/>
    <w:next w:val="50"/>
    <w:link w:val="15"/>
    <w:uiPriority w:val="0"/>
    <w:qFormat/>
    <w:rPr>
      <w:rFonts w:ascii="ＭＳ ゴシック" w:hAnsi="ＭＳ ゴシック" w:eastAsia="ＭＳ ゴシック"/>
      <w:sz w:val="21"/>
    </w:rPr>
  </w:style>
  <w:style w:type="paragraph" w:styleId="51">
    <w:name w:val="Revision"/>
    <w:next w:val="51"/>
    <w:link w:val="0"/>
    <w:uiPriority w:val="0"/>
    <w:qFormat/>
    <w:rPr>
      <w:rFonts w:ascii="ＭＳ 明朝" w:hAnsi="ＭＳ 明朝" w:eastAsia="ＭＳ 明朝"/>
      <w:sz w:val="21"/>
    </w:rPr>
  </w:style>
  <w:style w:type="character" w:styleId="52" w:customStyle="1">
    <w:name w:val="吹き出し (文字)"/>
    <w:basedOn w:val="10"/>
    <w:next w:val="52"/>
    <w:link w:val="34"/>
    <w:uiPriority w:val="0"/>
    <w:qFormat/>
    <w:rPr>
      <w:rFonts w:asciiTheme="majorHAnsi" w:hAnsiTheme="majorHAnsi" w:eastAsiaTheme="majorEastAsia"/>
      <w:sz w:val="18"/>
    </w:rPr>
  </w:style>
  <w:style w:type="character" w:styleId="53" w:customStyle="1">
    <w:name w:val="未解決のメンション2"/>
    <w:basedOn w:val="10"/>
    <w:next w:val="53"/>
    <w:link w:val="0"/>
    <w:uiPriority w:val="0"/>
    <w:rPr>
      <w:color w:val="605E5C"/>
      <w:shd w:val="clear" w:color="auto" w:fill="E1DFDD"/>
    </w:rPr>
  </w:style>
  <w:style w:type="character" w:styleId="54" w:customStyle="1">
    <w:name w:val="コメント文字列 (文字)"/>
    <w:basedOn w:val="10"/>
    <w:next w:val="54"/>
    <w:link w:val="27"/>
    <w:uiPriority w:val="0"/>
    <w:qFormat/>
    <w:rPr>
      <w:rFonts w:ascii="ＭＳ 明朝" w:hAnsi="ＭＳ 明朝" w:eastAsia="ＭＳ 明朝"/>
      <w:sz w:val="21"/>
    </w:rPr>
  </w:style>
  <w:style w:type="character" w:styleId="55" w:customStyle="1">
    <w:name w:val="コメント内容 (文字)"/>
    <w:basedOn w:val="54"/>
    <w:next w:val="55"/>
    <w:link w:val="32"/>
    <w:uiPriority w:val="0"/>
    <w:rPr>
      <w:rFonts w:ascii="ＭＳ 明朝" w:hAnsi="ＭＳ 明朝" w:eastAsia="ＭＳ 明朝"/>
      <w:b w:val="1"/>
      <w:sz w:val="21"/>
    </w:rPr>
  </w:style>
  <w:style w:type="character" w:styleId="56" w:customStyle="1">
    <w:name w:val="表題 (文字)"/>
    <w:basedOn w:val="10"/>
    <w:next w:val="56"/>
    <w:link w:val="24"/>
    <w:uiPriority w:val="0"/>
    <w:rPr>
      <w:rFonts w:ascii="ＭＳ ゴシック" w:hAnsi="ＭＳ ゴシック" w:eastAsia="ＭＳ ゴシック"/>
      <w:sz w:val="40"/>
    </w:rPr>
  </w:style>
  <w:style w:type="character" w:styleId="57" w:customStyle="1">
    <w:name w:val="見出し 6 (文字)"/>
    <w:basedOn w:val="10"/>
    <w:next w:val="57"/>
    <w:link w:val="6"/>
    <w:uiPriority w:val="0"/>
    <w:qFormat/>
    <w:rPr>
      <w:rFonts w:ascii="ＭＳ 明朝" w:hAnsi="ＭＳ 明朝" w:eastAsia="ＭＳ 明朝"/>
      <w:sz w:val="21"/>
    </w:rPr>
  </w:style>
  <w:style w:type="paragraph" w:styleId="58" w:customStyle="1">
    <w:name w:val="midashi-1"/>
    <w:basedOn w:val="15"/>
    <w:next w:val="58"/>
    <w:link w:val="60"/>
    <w:uiPriority w:val="0"/>
    <w:qFormat/>
    <w:pPr>
      <w:spacing w:before="0" w:beforeLines="0" w:beforeAutospacing="0" w:line="300" w:lineRule="auto"/>
      <w:ind w:left="0"/>
    </w:pPr>
    <w:rPr>
      <w:rFonts w:ascii="ＭＳ 明朝" w:hAnsi="ＭＳ 明朝" w:eastAsia="ＭＳ 明朝"/>
    </w:rPr>
  </w:style>
  <w:style w:type="paragraph" w:styleId="59" w:customStyle="1">
    <w:name w:val="midashi-2"/>
    <w:basedOn w:val="15"/>
    <w:next w:val="59"/>
    <w:link w:val="62"/>
    <w:uiPriority w:val="0"/>
    <w:qFormat/>
    <w:pPr>
      <w:spacing w:before="0" w:beforeLines="0" w:beforeAutospacing="0" w:line="300" w:lineRule="auto"/>
      <w:ind w:left="220"/>
    </w:pPr>
    <w:rPr>
      <w:rFonts w:ascii="ＭＳ 明朝" w:hAnsi="ＭＳ 明朝" w:eastAsia="ＭＳ 明朝"/>
    </w:rPr>
  </w:style>
  <w:style w:type="character" w:styleId="60" w:customStyle="1">
    <w:name w:val="midashi-1 (文字)"/>
    <w:basedOn w:val="50"/>
    <w:next w:val="60"/>
    <w:link w:val="58"/>
    <w:uiPriority w:val="0"/>
    <w:rPr>
      <w:rFonts w:ascii="ＭＳ 明朝" w:hAnsi="ＭＳ 明朝" w:eastAsia="ＭＳ 明朝"/>
      <w:sz w:val="21"/>
    </w:rPr>
  </w:style>
  <w:style w:type="paragraph" w:styleId="61" w:customStyle="1">
    <w:name w:val="midashi-3"/>
    <w:basedOn w:val="15"/>
    <w:next w:val="61"/>
    <w:link w:val="64"/>
    <w:uiPriority w:val="0"/>
    <w:qFormat/>
    <w:pPr>
      <w:spacing w:before="0" w:beforeLines="0" w:beforeAutospacing="0" w:line="300" w:lineRule="auto"/>
      <w:ind w:left="420"/>
    </w:pPr>
    <w:rPr>
      <w:rFonts w:ascii="ＭＳ 明朝" w:hAnsi="ＭＳ 明朝" w:eastAsia="ＭＳ 明朝"/>
    </w:rPr>
  </w:style>
  <w:style w:type="character" w:styleId="62" w:customStyle="1">
    <w:name w:val="midashi-2 (文字)"/>
    <w:basedOn w:val="50"/>
    <w:next w:val="62"/>
    <w:link w:val="59"/>
    <w:uiPriority w:val="0"/>
    <w:qFormat/>
    <w:rPr>
      <w:rFonts w:ascii="ＭＳ 明朝" w:hAnsi="ＭＳ 明朝" w:eastAsia="ＭＳ 明朝"/>
      <w:sz w:val="21"/>
    </w:rPr>
  </w:style>
  <w:style w:type="paragraph" w:styleId="63" w:customStyle="1">
    <w:name w:val="midashi-4"/>
    <w:basedOn w:val="15"/>
    <w:next w:val="63"/>
    <w:link w:val="65"/>
    <w:uiPriority w:val="0"/>
    <w:qFormat/>
    <w:pPr>
      <w:spacing w:before="0" w:beforeLines="0" w:beforeAutospacing="0" w:line="300" w:lineRule="auto"/>
      <w:ind w:left="630"/>
    </w:pPr>
    <w:rPr>
      <w:rFonts w:ascii="ＭＳ 明朝" w:hAnsi="ＭＳ 明朝" w:eastAsia="ＭＳ 明朝"/>
    </w:rPr>
  </w:style>
  <w:style w:type="character" w:styleId="64" w:customStyle="1">
    <w:name w:val="midashi-3 (文字)"/>
    <w:basedOn w:val="50"/>
    <w:next w:val="64"/>
    <w:link w:val="61"/>
    <w:uiPriority w:val="0"/>
    <w:qFormat/>
    <w:rPr>
      <w:rFonts w:ascii="ＭＳ 明朝" w:hAnsi="ＭＳ 明朝" w:eastAsia="ＭＳ 明朝"/>
      <w:sz w:val="21"/>
    </w:rPr>
  </w:style>
  <w:style w:type="character" w:styleId="65" w:customStyle="1">
    <w:name w:val="midashi-4 (文字)"/>
    <w:basedOn w:val="50"/>
    <w:next w:val="65"/>
    <w:link w:val="63"/>
    <w:uiPriority w:val="0"/>
    <w:rPr>
      <w:rFonts w:ascii="ＭＳ 明朝" w:hAnsi="ＭＳ 明朝" w:eastAsia="ＭＳ 明朝"/>
      <w:sz w:val="21"/>
    </w:rPr>
  </w:style>
  <w:style w:type="paragraph" w:styleId="66" w:customStyle="1">
    <w:name w:val="midashi-5"/>
    <w:basedOn w:val="15"/>
    <w:next w:val="66"/>
    <w:link w:val="68"/>
    <w:uiPriority w:val="0"/>
    <w:qFormat/>
    <w:pPr>
      <w:spacing w:before="0" w:beforeLines="0" w:beforeAutospacing="0" w:line="300" w:lineRule="auto"/>
      <w:ind w:left="840"/>
    </w:pPr>
    <w:rPr>
      <w:rFonts w:asciiTheme="minorEastAsia" w:hAnsiTheme="minorEastAsia" w:eastAsiaTheme="minorEastAsia"/>
    </w:rPr>
  </w:style>
  <w:style w:type="paragraph" w:styleId="67" w:customStyle="1">
    <w:name w:val="ポツ"/>
    <w:basedOn w:val="15"/>
    <w:next w:val="67"/>
    <w:link w:val="70"/>
    <w:uiPriority w:val="0"/>
    <w:qFormat/>
    <w:pPr>
      <w:numPr>
        <w:ilvl w:val="0"/>
        <w:numId w:val="1"/>
      </w:numPr>
      <w:spacing w:before="0" w:beforeLines="0" w:beforeAutospacing="0" w:line="300" w:lineRule="auto"/>
      <w:ind w:left="1260" w:hanging="210"/>
    </w:pPr>
    <w:rPr>
      <w:rFonts w:ascii="ＭＳ 明朝" w:hAnsi="ＭＳ 明朝" w:eastAsia="ＭＳ 明朝"/>
    </w:rPr>
  </w:style>
  <w:style w:type="character" w:styleId="68" w:customStyle="1">
    <w:name w:val="midashi-5 (文字)"/>
    <w:basedOn w:val="50"/>
    <w:next w:val="68"/>
    <w:link w:val="66"/>
    <w:uiPriority w:val="0"/>
    <w:rPr>
      <w:rFonts w:eastAsia="ＭＳ ゴシック" w:asciiTheme="minorEastAsia" w:hAnsiTheme="minorEastAsia"/>
      <w:sz w:val="21"/>
    </w:rPr>
  </w:style>
  <w:style w:type="paragraph" w:styleId="69" w:customStyle="1">
    <w:name w:val="sage"/>
    <w:basedOn w:val="15"/>
    <w:next w:val="69"/>
    <w:link w:val="71"/>
    <w:uiPriority w:val="0"/>
    <w:qFormat/>
    <w:pPr>
      <w:spacing w:before="0" w:beforeLines="0" w:beforeAutospacing="0" w:line="300" w:lineRule="auto"/>
      <w:ind w:left="420"/>
    </w:pPr>
    <w:rPr>
      <w:rFonts w:asciiTheme="minorEastAsia" w:hAnsiTheme="minorEastAsia" w:eastAsiaTheme="minorEastAsia"/>
    </w:rPr>
  </w:style>
  <w:style w:type="character" w:styleId="70" w:customStyle="1">
    <w:name w:val="ポツ (文字)"/>
    <w:basedOn w:val="50"/>
    <w:next w:val="70"/>
    <w:link w:val="67"/>
    <w:uiPriority w:val="0"/>
    <w:rPr>
      <w:rFonts w:ascii="ＭＳ 明朝" w:hAnsi="ＭＳ 明朝" w:eastAsia="ＭＳ 明朝"/>
      <w:sz w:val="21"/>
    </w:rPr>
  </w:style>
  <w:style w:type="character" w:styleId="71" w:customStyle="1">
    <w:name w:val="sage (文字)"/>
    <w:basedOn w:val="50"/>
    <w:next w:val="71"/>
    <w:link w:val="69"/>
    <w:uiPriority w:val="0"/>
    <w:qFormat/>
    <w:rPr>
      <w:rFonts w:eastAsia="ＭＳ ゴシック" w:asciiTheme="minorEastAsia" w:hAnsiTheme="minorEastAsia"/>
      <w:sz w:val="21"/>
    </w:rPr>
  </w:style>
  <w:style w:type="paragraph" w:styleId="72" w:customStyle="1">
    <w:name w:val="msonormal"/>
    <w:basedOn w:val="0"/>
    <w:next w:val="72"/>
    <w:link w:val="0"/>
    <w:uiPriority w:val="0"/>
    <w:pPr>
      <w:spacing w:before="100" w:beforeLines="0" w:beforeAutospacing="1" w:after="100" w:afterLines="0" w:afterAutospacing="1" w:line="240" w:lineRule="auto"/>
      <w:jc w:val="left"/>
    </w:pPr>
    <w:rPr>
      <w:rFonts w:ascii="ＭＳ Ｐゴシック" w:hAnsi="ＭＳ Ｐゴシック" w:eastAsia="ＭＳ Ｐゴシック"/>
      <w:sz w:val="24"/>
    </w:rPr>
  </w:style>
  <w:style w:type="paragraph" w:styleId="73" w:customStyle="1">
    <w:name w:val="font5"/>
    <w:basedOn w:val="0"/>
    <w:next w:val="73"/>
    <w:link w:val="0"/>
    <w:uiPriority w:val="0"/>
    <w:qFormat/>
    <w:pPr>
      <w:spacing w:before="100" w:beforeLines="0" w:beforeAutospacing="1" w:after="100" w:afterLines="0" w:afterAutospacing="1" w:line="240" w:lineRule="auto"/>
      <w:jc w:val="left"/>
    </w:pPr>
    <w:rPr>
      <w:rFonts w:ascii="Meiryo UI" w:hAnsi="Meiryo UI" w:eastAsia="Meiryo UI"/>
      <w:sz w:val="12"/>
    </w:rPr>
  </w:style>
  <w:style w:type="paragraph" w:styleId="74" w:customStyle="1">
    <w:name w:val="xl65"/>
    <w:basedOn w:val="0"/>
    <w:next w:val="74"/>
    <w:link w:val="0"/>
    <w:uiPriority w:val="0"/>
    <w:qFormat/>
    <w:pPr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75" w:customStyle="1">
    <w:name w:val="xl66"/>
    <w:basedOn w:val="0"/>
    <w:next w:val="75"/>
    <w:link w:val="0"/>
    <w:uiPriority w:val="0"/>
    <w:qFormat/>
    <w:pPr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76" w:customStyle="1">
    <w:name w:val="xl67"/>
    <w:basedOn w:val="0"/>
    <w:next w:val="76"/>
    <w:link w:val="0"/>
    <w:uiPriority w:val="0"/>
    <w:qFormat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77" w:customStyle="1">
    <w:name w:val="xl68"/>
    <w:basedOn w:val="0"/>
    <w:next w:val="77"/>
    <w:link w:val="0"/>
    <w:uiPriority w:val="0"/>
    <w:qFormat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78" w:customStyle="1">
    <w:name w:val="xl69"/>
    <w:basedOn w:val="0"/>
    <w:next w:val="78"/>
    <w:link w:val="0"/>
    <w:uiPriority w:val="0"/>
    <w:qFormat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79" w:customStyle="1">
    <w:name w:val="xl70"/>
    <w:basedOn w:val="0"/>
    <w:next w:val="79"/>
    <w:link w:val="0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80" w:customStyle="1">
    <w:name w:val="xl71"/>
    <w:basedOn w:val="0"/>
    <w:next w:val="80"/>
    <w:link w:val="0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81" w:customStyle="1">
    <w:name w:val="xl72"/>
    <w:basedOn w:val="0"/>
    <w:next w:val="81"/>
    <w:link w:val="0"/>
    <w:uiPriority w:val="0"/>
    <w:qFormat/>
    <w:pPr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82" w:customStyle="1">
    <w:name w:val="xl73"/>
    <w:basedOn w:val="0"/>
    <w:next w:val="82"/>
    <w:link w:val="0"/>
    <w:uiPriority w:val="0"/>
    <w:qFormat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paragraph" w:styleId="83" w:customStyle="1">
    <w:name w:val="xl74"/>
    <w:basedOn w:val="0"/>
    <w:next w:val="83"/>
    <w:link w:val="0"/>
    <w:uiPriority w:val="0"/>
    <w:qFormat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Lines="0" w:beforeAutospacing="1" w:after="100" w:afterLines="0" w:afterAutospacing="1" w:line="240" w:lineRule="auto"/>
      <w:jc w:val="left"/>
      <w:textAlignment w:val="top"/>
    </w:pPr>
    <w:rPr>
      <w:rFonts w:ascii="ＭＳ Ｐゴシック" w:hAnsi="ＭＳ Ｐゴシック" w:eastAsia="ＭＳ Ｐゴシック"/>
      <w:sz w:val="18"/>
    </w:rPr>
  </w:style>
  <w:style w:type="character" w:styleId="84" w:customStyle="1">
    <w:name w:val="脚注文字列 (文字)"/>
    <w:basedOn w:val="10"/>
    <w:next w:val="84"/>
    <w:link w:val="30"/>
    <w:uiPriority w:val="0"/>
    <w:qFormat/>
    <w:rPr>
      <w:rFonts w:ascii="ＭＳ 明朝" w:hAnsi="ＭＳ 明朝" w:eastAsia="ＭＳ 明朝"/>
      <w:sz w:val="21"/>
    </w:rPr>
  </w:style>
  <w:style w:type="paragraph" w:styleId="85" w:customStyle="1">
    <w:name w:val="Default"/>
    <w:next w:val="85"/>
    <w:link w:val="0"/>
    <w:uiPriority w:val="0"/>
    <w:qFormat/>
    <w:pPr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sz w:val="24"/>
    </w:rPr>
  </w:style>
  <w:style w:type="table" w:styleId="86">
    <w:name w:val="Table Grid"/>
    <w:basedOn w:val="11"/>
    <w:next w:val="8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87" w:customStyle="1">
    <w:name w:val="Table Normal"/>
    <w:basedOn w:val="11"/>
    <w:next w:val="87"/>
    <w:link w:val="0"/>
    <w:uiPriority w:val="0"/>
    <w:tblPr>
      <w:tblStyleRowBandSize w:val="1"/>
      <w:tblStyleColBandSize w:val="1"/>
      <w:tblCellMar>
        <w:left w:w="0" w:type="dxa"/>
        <w:right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1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5</Pages>
  <Words>5</Words>
  <Characters>1360</Characters>
  <Application>JUST Note</Application>
  <Lines>248</Lines>
  <Paragraphs>43</Paragraphs>
  <CharactersWithSpaces>1364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/>
  <dcterms:modified xsi:type="dcterms:W3CDTF">2026-09-17T23:34:54Z</dcterms:modified>
  <cp:revision>0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2018-06-26T00:00:00Z</vt:filetime>
  </property>
  <property fmtid="{D5CDD505-2E9C-101B-9397-08002B2CF9AE}" pid="3" name="ICV">
    <vt:lpwstr>E135772C96CB4A6EAE87D1DD130A87DF</vt:lpwstr>
  </property>
  <property fmtid="{D5CDD505-2E9C-101B-9397-08002B2CF9AE}" pid="4" name="KSOProductBuildVer">
    <vt:lpwstr>1041-11.2.0.10707</vt:lpwstr>
  </property>
  <property fmtid="{D5CDD505-2E9C-101B-9397-08002B2CF9AE}" pid="5" name="LastSaved">
    <vt:filetime>2022-06-08T00:00:00Z</vt:filetime>
  </property>
</Properties>
</file>